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BC6" w:rsidRPr="00C94BC6" w:rsidRDefault="00C94BC6" w:rsidP="00C94BC6">
      <w:pPr>
        <w:shd w:val="clear" w:color="auto" w:fill="FFFFFF"/>
        <w:spacing w:after="111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ОТКРЫТЫЙ  УРОК НА ТЕМУ</w:t>
      </w: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:»</w:t>
      </w:r>
      <w:proofErr w:type="gram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КОМУ НА РУСИ ЖИТЬ ХОРОШО»</w:t>
      </w:r>
      <w:r w:rsidRPr="00C94BC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  <w:t>Цели:</w:t>
      </w:r>
    </w:p>
    <w:p w:rsidR="00C94BC6" w:rsidRPr="00C94BC6" w:rsidRDefault="00C94BC6" w:rsidP="00C94BC6">
      <w:pPr>
        <w:shd w:val="clear" w:color="auto" w:fill="FFFFFF"/>
        <w:spacing w:after="0" w:line="240" w:lineRule="auto"/>
        <w:ind w:left="153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94BC6">
        <w:rPr>
          <w:rFonts w:ascii="Symbol" w:eastAsia="Times New Roman" w:hAnsi="Symbol" w:cs="Arial"/>
          <w:color w:val="333333"/>
          <w:sz w:val="24"/>
          <w:szCs w:val="24"/>
          <w:lang w:eastAsia="ru-RU"/>
        </w:rPr>
        <w:t></w:t>
      </w:r>
      <w:r w:rsidRPr="00C94BC6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</w:t>
      </w:r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способствовать воспитанию интереса к изучению творчества Некрасова (пробудить интерес к поэме), создать необходимый эмоциональный настрой;</w:t>
      </w:r>
    </w:p>
    <w:p w:rsidR="00C94BC6" w:rsidRPr="00C94BC6" w:rsidRDefault="00C94BC6" w:rsidP="00C94BC6">
      <w:pPr>
        <w:shd w:val="clear" w:color="auto" w:fill="FFFFFF"/>
        <w:spacing w:after="0" w:line="240" w:lineRule="auto"/>
        <w:ind w:left="153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94BC6">
        <w:rPr>
          <w:rFonts w:ascii="Symbol" w:eastAsia="Times New Roman" w:hAnsi="Symbol" w:cs="Arial"/>
          <w:color w:val="333333"/>
          <w:sz w:val="24"/>
          <w:szCs w:val="24"/>
          <w:lang w:eastAsia="ru-RU"/>
        </w:rPr>
        <w:t></w:t>
      </w:r>
      <w:r w:rsidRPr="00C94BC6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</w:t>
      </w:r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воспитать чуткое, бережное отношение к слову, к народным истокам, фольклорным традициям русского народа;</w:t>
      </w:r>
    </w:p>
    <w:p w:rsidR="00C94BC6" w:rsidRPr="00C94BC6" w:rsidRDefault="00C94BC6" w:rsidP="00C94BC6">
      <w:pPr>
        <w:shd w:val="clear" w:color="auto" w:fill="FFFFFF"/>
        <w:spacing w:after="0" w:line="240" w:lineRule="auto"/>
        <w:ind w:left="153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94BC6">
        <w:rPr>
          <w:rFonts w:ascii="Symbol" w:eastAsia="Times New Roman" w:hAnsi="Symbol" w:cs="Arial"/>
          <w:color w:val="333333"/>
          <w:sz w:val="24"/>
          <w:szCs w:val="24"/>
          <w:lang w:eastAsia="ru-RU"/>
        </w:rPr>
        <w:t></w:t>
      </w:r>
      <w:r w:rsidRPr="00C94BC6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</w:t>
      </w:r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научить видеть и анализировать художественное своеобразие и языковые особенности поэмы;</w:t>
      </w:r>
    </w:p>
    <w:p w:rsidR="00C94BC6" w:rsidRPr="00C94BC6" w:rsidRDefault="00C94BC6" w:rsidP="00C94BC6">
      <w:pPr>
        <w:shd w:val="clear" w:color="auto" w:fill="FFFFFF"/>
        <w:spacing w:after="0" w:line="240" w:lineRule="auto"/>
        <w:ind w:left="153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C94BC6">
        <w:rPr>
          <w:rFonts w:ascii="Symbol" w:eastAsia="Times New Roman" w:hAnsi="Symbol" w:cs="Arial"/>
          <w:color w:val="333333"/>
          <w:sz w:val="24"/>
          <w:szCs w:val="24"/>
          <w:lang w:eastAsia="ru-RU"/>
        </w:rPr>
        <w:t></w:t>
      </w:r>
      <w:r w:rsidRPr="00C94BC6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</w:t>
      </w:r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способствовать развитию памяти, мышления, речи, умения выделять главное, обобщать, систематизировать материал, логически мыслить, рассуждать;</w:t>
      </w:r>
      <w:proofErr w:type="gramEnd"/>
    </w:p>
    <w:p w:rsidR="00C94BC6" w:rsidRPr="00C94BC6" w:rsidRDefault="00C94BC6" w:rsidP="00C94B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94BC6">
        <w:rPr>
          <w:rFonts w:ascii="Symbol" w:eastAsia="Times New Roman" w:hAnsi="Symbol" w:cs="Times New Roman"/>
          <w:color w:val="333333"/>
          <w:sz w:val="20"/>
          <w:szCs w:val="20"/>
          <w:lang w:eastAsia="ru-RU"/>
        </w:rPr>
        <w:t></w:t>
      </w:r>
      <w:r w:rsidRPr="00C94BC6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</w:t>
      </w:r>
      <w:r w:rsidRPr="00C94BC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Оборудование:</w:t>
      </w:r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презентация, таблица, тексты.</w:t>
      </w:r>
    </w:p>
    <w:p w:rsidR="00C94BC6" w:rsidRPr="00C94BC6" w:rsidRDefault="00C94BC6" w:rsidP="00C94BC6">
      <w:pPr>
        <w:shd w:val="clear" w:color="auto" w:fill="FFFFFF"/>
        <w:spacing w:after="111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94BC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Методические приемы:</w:t>
      </w:r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беседа, сообщения учащихся, анализ текста с элементами беседы, работа с опорными схемами, самостоятельная исследовательская работа по группам.</w:t>
      </w:r>
    </w:p>
    <w:p w:rsidR="00C94BC6" w:rsidRPr="00C94BC6" w:rsidRDefault="00C94BC6" w:rsidP="00C94BC6">
      <w:pPr>
        <w:shd w:val="clear" w:color="auto" w:fill="FFFFFF"/>
        <w:spacing w:after="111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C94BC6" w:rsidRPr="00C94BC6" w:rsidRDefault="00C94BC6" w:rsidP="00C94BC6">
      <w:pPr>
        <w:shd w:val="clear" w:color="auto" w:fill="FFFFFF"/>
        <w:spacing w:after="111" w:line="240" w:lineRule="auto"/>
        <w:ind w:left="297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ХОД УРОКА</w:t>
      </w:r>
    </w:p>
    <w:p w:rsidR="00C94BC6" w:rsidRPr="00C94BC6" w:rsidRDefault="00C94BC6" w:rsidP="00C94BC6">
      <w:pPr>
        <w:shd w:val="clear" w:color="auto" w:fill="FFFFFF"/>
        <w:spacing w:after="111" w:line="240" w:lineRule="auto"/>
        <w:ind w:left="4708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«Такая почва добрая –</w:t>
      </w:r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Душа народа русского…»</w:t>
      </w:r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C94BC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Н.А.Некрасов</w:t>
      </w:r>
    </w:p>
    <w:p w:rsidR="00C94BC6" w:rsidRPr="00C94BC6" w:rsidRDefault="00C94BC6" w:rsidP="00C94BC6">
      <w:pPr>
        <w:shd w:val="clear" w:color="auto" w:fill="FFFFFF"/>
        <w:spacing w:after="111" w:line="240" w:lineRule="auto"/>
        <w:ind w:firstLine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(слайд 1) Портрет А.Н.Некрасова. Эпиграф.</w:t>
      </w:r>
    </w:p>
    <w:p w:rsidR="00C94BC6" w:rsidRPr="00C94BC6" w:rsidRDefault="00C94BC6" w:rsidP="00C94BC6">
      <w:pPr>
        <w:shd w:val="clear" w:color="auto" w:fill="FFFFFF"/>
        <w:spacing w:after="111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94BC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 Вступительное слово учителя. Формулировка темы урока.</w:t>
      </w:r>
    </w:p>
    <w:p w:rsidR="00C94BC6" w:rsidRPr="00C94BC6" w:rsidRDefault="00C94BC6" w:rsidP="00C94BC6">
      <w:pPr>
        <w:shd w:val="clear" w:color="auto" w:fill="FFFFFF"/>
        <w:spacing w:after="111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молодые годы поэт едва не погиб, оказавшись среди тех,  кто был сброшен на самое дно жизни. В одной своей прозаической повести он написал: </w:t>
      </w:r>
      <w:r w:rsidRPr="00C94BC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«Я узнал, что… есть несчастливцы, которым нет места даже  на чердаках и в подвалах, потому что есть счастливцы, которым тесны целые дома</w:t>
      </w:r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». Народные мотивы лирики Некрасова выстраданы им. От прикосновения к прозе суровых будней некрасовские стихи  взмыли к вершинам поэзии.</w:t>
      </w:r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Поэтическое сознание народа было воспитано на сказке, песне, легенде, загадке, пословице. И чтобы быть понятым народом, Некрасов должен был сблизить свою поэму с фольклором, насытить её ёмкими формами устного народного творчества.</w:t>
      </w:r>
    </w:p>
    <w:p w:rsidR="00C94BC6" w:rsidRPr="00C94BC6" w:rsidRDefault="00C94BC6" w:rsidP="00C94BC6">
      <w:pPr>
        <w:shd w:val="clear" w:color="auto" w:fill="FFFFFF"/>
        <w:spacing w:after="111" w:line="240" w:lineRule="auto"/>
        <w:ind w:firstLine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94BC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Играет запись русской народной песни «На речке, </w:t>
      </w:r>
      <w:proofErr w:type="gramStart"/>
      <w:r w:rsidRPr="00C94BC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на</w:t>
      </w:r>
      <w:proofErr w:type="gramEnd"/>
      <w:r w:rsidRPr="00C94BC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быстрой»</w:t>
      </w:r>
    </w:p>
    <w:p w:rsidR="00C94BC6" w:rsidRPr="00C94BC6" w:rsidRDefault="00C94BC6" w:rsidP="00C94BC6">
      <w:pPr>
        <w:shd w:val="clear" w:color="auto" w:fill="FFFFFF"/>
        <w:spacing w:after="111" w:line="240" w:lineRule="auto"/>
        <w:ind w:firstLine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Сформулируем и запишем в тетрадях тему урока и эпиграф:</w:t>
      </w:r>
    </w:p>
    <w:p w:rsidR="00C94BC6" w:rsidRPr="00C94BC6" w:rsidRDefault="00C94BC6" w:rsidP="00C94BC6">
      <w:pPr>
        <w:shd w:val="clear" w:color="auto" w:fill="FFFFFF"/>
        <w:spacing w:before="111" w:after="111" w:line="443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Урок-практикум "Фольклорная основа поэмы Н.А. Некрасова "Кому на Руси жить хорошо"</w:t>
      </w:r>
    </w:p>
    <w:p w:rsidR="00C94BC6" w:rsidRPr="00C94BC6" w:rsidRDefault="00C94BC6" w:rsidP="00C94BC6">
      <w:pPr>
        <w:shd w:val="clear" w:color="auto" w:fill="FFFFFF"/>
        <w:spacing w:before="111" w:after="111" w:line="443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вы думаете, что обозначают слова эпиграфа?</w:t>
      </w:r>
    </w:p>
    <w:p w:rsidR="00C94BC6" w:rsidRPr="00C94BC6" w:rsidRDefault="00C94BC6" w:rsidP="00C94BC6">
      <w:pPr>
        <w:shd w:val="clear" w:color="auto" w:fill="FFFFFF"/>
        <w:spacing w:after="111" w:line="240" w:lineRule="auto"/>
        <w:ind w:left="4708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«Такая почва добрая –</w:t>
      </w:r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Душа народа русского…»</w:t>
      </w:r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C94BC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Н.А.Некрасов</w:t>
      </w:r>
    </w:p>
    <w:p w:rsidR="00C94BC6" w:rsidRPr="00C94BC6" w:rsidRDefault="00C94BC6" w:rsidP="00C94BC6">
      <w:pPr>
        <w:shd w:val="clear" w:color="auto" w:fill="FFFFFF"/>
        <w:spacing w:before="111" w:after="111" w:line="443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C94BC6" w:rsidRPr="00C94BC6" w:rsidRDefault="00C94BC6" w:rsidP="00C94BC6">
      <w:pPr>
        <w:shd w:val="clear" w:color="auto" w:fill="FFFFFF"/>
        <w:spacing w:before="111" w:after="111" w:line="443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C94BC6" w:rsidRPr="00C94BC6" w:rsidRDefault="00C94BC6" w:rsidP="00C94BC6">
      <w:pPr>
        <w:shd w:val="clear" w:color="auto" w:fill="FFFFFF"/>
        <w:spacing w:after="111" w:line="240" w:lineRule="auto"/>
        <w:ind w:firstLine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C94BC6" w:rsidRPr="00C94BC6" w:rsidRDefault="00C94BC6" w:rsidP="00C94BC6">
      <w:pPr>
        <w:shd w:val="clear" w:color="auto" w:fill="FFFFFF"/>
        <w:spacing w:after="111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 </w:t>
      </w:r>
    </w:p>
    <w:p w:rsidR="00C94BC6" w:rsidRPr="00C94BC6" w:rsidRDefault="00C94BC6" w:rsidP="00C94BC6">
      <w:pPr>
        <w:shd w:val="clear" w:color="auto" w:fill="FFFFFF"/>
        <w:spacing w:after="111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(слайд 2) Дорога. Иллюстрация к началу поэмы</w:t>
      </w:r>
    </w:p>
    <w:p w:rsidR="00C94BC6" w:rsidRPr="00C94BC6" w:rsidRDefault="00C94BC6" w:rsidP="00C94BC6">
      <w:pPr>
        <w:shd w:val="clear" w:color="auto" w:fill="FFFFFF"/>
        <w:spacing w:after="111" w:line="22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94BC6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2</w:t>
      </w:r>
      <w:r w:rsidRPr="00C94BC6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  <w:t>. Беседа.</w:t>
      </w:r>
    </w:p>
    <w:p w:rsidR="00C94BC6" w:rsidRPr="00C94BC6" w:rsidRDefault="00C94BC6" w:rsidP="00C94B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каком году – рассчитывай,</w:t>
      </w:r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 какой земле – угадывай,</w:t>
      </w:r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На столбовой дороженьке</w:t>
      </w:r>
      <w:proofErr w:type="gramStart"/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</w:t>
      </w:r>
      <w:proofErr w:type="gramEnd"/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ошлись семь мужиков…  </w:t>
      </w:r>
    </w:p>
    <w:p w:rsidR="00C94BC6" w:rsidRPr="00C94BC6" w:rsidRDefault="00C94BC6" w:rsidP="00C94BC6">
      <w:pPr>
        <w:shd w:val="clear" w:color="auto" w:fill="FFFFFF"/>
        <w:spacing w:after="111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Почему за автора речь повел народный рассказчик? (</w:t>
      </w:r>
      <w:r w:rsidRPr="00C94BC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Народный рассказчик доверителен и прост: не говорит читателю «рассчитывайте», «угадывайте», а «рассчитывай», «угадывай»</w:t>
      </w:r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– Внешним организующим началом некрасовской эпопеи является дорога, по которой отправляются в путь семь мужиков – правдоискателей. В каких произведениях русской литературы сюжетообразующим началом также является дорога?  </w:t>
      </w:r>
      <w:r w:rsidRPr="00C94BC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(«Хождение за три моря» Афанасия Никитина, «Путешествие из Петербурга в Москву» А.Н.Радищева, «Мёртвые души» Гоголя)</w:t>
      </w:r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– В каких произведениях Некрасова мотив дороги также играет немаловажную роль? </w:t>
      </w:r>
      <w:r w:rsidRPr="00C94BC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(«В дороге», «Тройка», «Школьник», «Коробейники»)</w:t>
      </w:r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– Чем отличается роль дороги в сюжете «Кому на Руси жить хорошо» от произведений других писателей и самого Некрасова? </w:t>
      </w:r>
      <w:proofErr w:type="gramStart"/>
      <w:r w:rsidRPr="00C94BC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(В большинстве произведений дорога помогает лишь расширить и организовать сюжетное пространство.</w:t>
      </w:r>
      <w:proofErr w:type="gramEnd"/>
      <w:r w:rsidRPr="00C94BC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В поэме дорога служит не только связующим началом между отдельными частями произведения. </w:t>
      </w:r>
      <w:proofErr w:type="gramStart"/>
      <w:r w:rsidRPr="00C94BC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Она даёт возможность поэту соединить воедино картины прошлого, настоящего и будущего.)</w:t>
      </w:r>
      <w:proofErr w:type="gramEnd"/>
    </w:p>
    <w:p w:rsidR="00C94BC6" w:rsidRPr="00C94BC6" w:rsidRDefault="00C94BC6" w:rsidP="00C94BC6">
      <w:pPr>
        <w:shd w:val="clear" w:color="auto" w:fill="FFFFFF"/>
        <w:spacing w:after="111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Прослушаем отрывок из песни «Ой, полным </w:t>
      </w:r>
      <w:proofErr w:type="gramStart"/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–п</w:t>
      </w:r>
      <w:proofErr w:type="gramEnd"/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олна моя коробушка» в исп. Хворостовского</w:t>
      </w:r>
    </w:p>
    <w:p w:rsidR="00C94BC6" w:rsidRPr="00C94BC6" w:rsidRDefault="00C94BC6" w:rsidP="00C94BC6">
      <w:pPr>
        <w:shd w:val="clear" w:color="auto" w:fill="FFFFFF"/>
        <w:spacing w:after="111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C94BC6" w:rsidRPr="00C94BC6" w:rsidRDefault="00C94BC6" w:rsidP="00C94BC6">
      <w:pPr>
        <w:shd w:val="clear" w:color="auto" w:fill="FFFFFF"/>
        <w:spacing w:after="111" w:line="22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94BC6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  <w:t>Комментарий учителя.</w:t>
      </w:r>
    </w:p>
    <w:p w:rsidR="00C94BC6" w:rsidRPr="00C94BC6" w:rsidRDefault="00C94BC6" w:rsidP="00C94BC6">
      <w:pPr>
        <w:shd w:val="clear" w:color="auto" w:fill="FFFFFF"/>
        <w:spacing w:after="111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дороге, которая проходила мимо усадьбы Некрасовых, гнали в Сибирь арестантов, закованных в кандалы (Владимировка (или Сибирка) – это народное название этапной дороги). Будущий поэт на всю жизнь запомнил «печальный звон – кандальный звон», раздававшийся на этой «проторенной цепями» дороге.</w:t>
      </w:r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Слово в искусстве всегда влечёт за собой вереницу смежных и сходных представлений: «дороженька», а не «дорога»! Народные песни знают именно «дороженьку»: «Не одна – то, не одна </w:t>
      </w:r>
      <w:proofErr w:type="gramStart"/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</w:t>
      </w:r>
      <w:proofErr w:type="gramEnd"/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полю дороженька, не одна пролегла…»; «За дороженькой, широкою, за широкою, за Московскою…» и т.п. </w:t>
      </w:r>
      <w:proofErr w:type="gramStart"/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Устойчивость особой народной поэтической тональности и тех представлений, которые вызывает слово, была так велика, что, например, Пушкин, как подсчитано специалистами, почти четыреста раз употребил слово «дорога» и только один раз «дороженька», и именно в народно-песенном смысле (в «Русалке»).</w:t>
      </w:r>
      <w:proofErr w:type="gramEnd"/>
    </w:p>
    <w:p w:rsidR="00C94BC6" w:rsidRPr="00C94BC6" w:rsidRDefault="00C94BC6" w:rsidP="00C94BC6">
      <w:pPr>
        <w:shd w:val="clear" w:color="auto" w:fill="FFFFFF"/>
        <w:spacing w:after="111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(слайд 3) Семь мужиков, цифра 7</w:t>
      </w:r>
    </w:p>
    <w:p w:rsidR="00C94BC6" w:rsidRPr="00C94BC6" w:rsidRDefault="00C94BC6" w:rsidP="00C94BC6">
      <w:pPr>
        <w:shd w:val="clear" w:color="auto" w:fill="FFFFFF"/>
        <w:spacing w:after="111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– Почему Некрасов вводит в поэму «семь мужиков: семь </w:t>
      </w:r>
      <w:proofErr w:type="spellStart"/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временнообязанных</w:t>
      </w:r>
      <w:proofErr w:type="spellEnd"/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»?</w:t>
      </w:r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proofErr w:type="gramStart"/>
      <w:r w:rsidRPr="00C94BC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(«Семь мужиков» – это те семь, которые вошли в пословицы, поговорки и сказки:</w:t>
      </w:r>
      <w:proofErr w:type="gramEnd"/>
      <w:r w:rsidRPr="00C94BC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«Семь </w:t>
      </w:r>
      <w:proofErr w:type="spellStart"/>
      <w:r w:rsidRPr="00C94BC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Семионов</w:t>
      </w:r>
      <w:proofErr w:type="spellEnd"/>
      <w:r w:rsidRPr="00C94BC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», «Не велик городок, да семь воевод», «Семь пятниц на неделе» и пр. В русском фольклоре часто используется сакральное число «семь». Начало этой традиции затерялось где-то во тьме времен. </w:t>
      </w:r>
      <w:proofErr w:type="gramStart"/>
      <w:r w:rsidRPr="00C94BC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Семь некрасовских мужиков – дань этой традиции.)</w:t>
      </w:r>
      <w:proofErr w:type="gramEnd"/>
    </w:p>
    <w:p w:rsidR="00C94BC6" w:rsidRPr="00C94BC6" w:rsidRDefault="00C94BC6" w:rsidP="00C94BC6">
      <w:pPr>
        <w:shd w:val="clear" w:color="auto" w:fill="FFFFFF"/>
        <w:spacing w:after="111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94BC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Выступление подготовленного ученика</w:t>
      </w:r>
    </w:p>
    <w:p w:rsidR="00C94BC6" w:rsidRPr="00C94BC6" w:rsidRDefault="00C94BC6" w:rsidP="00C94BC6">
      <w:pPr>
        <w:shd w:val="clear" w:color="auto" w:fill="FFFFFF"/>
        <w:spacing w:after="111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94BC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Семь</w:t>
      </w:r>
      <w:r w:rsidRPr="00C94BC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. — Число 7 во все времена считалось особенно священным, символичным, совершенным и мистическим. Индусы, персы, шумеры, вавилоняне, ассирийцы, египтяне, а также тевтонские, кельтские и другие народы Европы — все они приписывали 7 особую </w:t>
      </w:r>
      <w:r w:rsidRPr="00C94BC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 xml:space="preserve">значимость. В связи с неделимостью семерки ее сравнивали с Богом. Множество примеров употребления числа 7 представлено в Библии. </w:t>
      </w:r>
      <w:proofErr w:type="gramStart"/>
      <w:r w:rsidRPr="00C94BC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Так, здесь упоминаются 7 коров в сновидении фараона, 7 пшеничных колосьев, 7 священных дней отдохновения, 7 алтарей,  7 труб, 7 локонов волос, 7 столпов мудрости, 7 шагов, 7 локтей, 7 недель, 7 пастухов, 7 глаз, 7 корзин, 7 хлебов, 7 дьяволов, 7 дьяконов,  7 подсвечников, 7 звезд, 7 язв,  7 золотых чаш, 7 лет, семикратное отмщение и т.д.</w:t>
      </w:r>
      <w:proofErr w:type="gramEnd"/>
      <w:r w:rsidRPr="00C94BC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Иаков поклоняется 7 раз, священник 7 раз окропляет кровью. </w:t>
      </w:r>
      <w:proofErr w:type="spellStart"/>
      <w:r w:rsidRPr="00C94BC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Нааману</w:t>
      </w:r>
      <w:proofErr w:type="spellEnd"/>
      <w:r w:rsidRPr="00C94BC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было велено 7 раз искупаться в Иордане, серебро очищалось 7 раз, а заблудшего брата следовало прощать 70 раз по 7. Бог отдыхал на 7-й день; Христос произнес на кресте 7 слов.  Мы имеем 7 таинств, 7 смертных грехов,  7 добродетелей, 7 чудес света, 7 холмов Рима, 7 архангелов, 7 цветов радуги, 7 планет, 7 музыкальных нот, 7 возрастных периодов человека, 7 металлов алхимиков и т.д.</w:t>
      </w:r>
    </w:p>
    <w:p w:rsidR="00C94BC6" w:rsidRPr="00C94BC6" w:rsidRDefault="00C94BC6" w:rsidP="00C94BC6">
      <w:pPr>
        <w:shd w:val="clear" w:color="auto" w:fill="FFFFFF"/>
        <w:spacing w:after="111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Каковы же истоки народности Некрасова? Разберемся в этом, прослушав результаты исследований учащихся. Попутно будем заполнять таблицу в тетрадях.</w:t>
      </w:r>
    </w:p>
    <w:p w:rsidR="00C94BC6" w:rsidRPr="00C94BC6" w:rsidRDefault="00C94BC6" w:rsidP="00C94BC6">
      <w:pPr>
        <w:shd w:val="clear" w:color="auto" w:fill="FFFFFF"/>
        <w:spacing w:after="111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94BC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4. Реализация домашнего задания</w:t>
      </w:r>
    </w:p>
    <w:p w:rsidR="00C94BC6" w:rsidRPr="00C94BC6" w:rsidRDefault="00C94BC6" w:rsidP="00C94BC6">
      <w:pPr>
        <w:shd w:val="clear" w:color="auto" w:fill="FFFFFF"/>
        <w:spacing w:after="111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Pr="00C94BC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 качестве домашней работы  учащимся даны индивидуальные опережающие задания в группах)</w:t>
      </w:r>
    </w:p>
    <w:p w:rsidR="00C94BC6" w:rsidRPr="00C94BC6" w:rsidRDefault="00C94BC6" w:rsidP="00C94BC6">
      <w:pPr>
        <w:shd w:val="clear" w:color="auto" w:fill="FFFFFF"/>
        <w:spacing w:after="111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Какие жанры русского устного народного творчества использует Некрасов в поэме «Кому на Руси жить хорошо»? Запишем их в таблицу.</w:t>
      </w:r>
    </w:p>
    <w:p w:rsidR="00C94BC6" w:rsidRPr="00C94BC6" w:rsidRDefault="00C94BC6" w:rsidP="00C94BC6">
      <w:pPr>
        <w:shd w:val="clear" w:color="auto" w:fill="FFFFFF"/>
        <w:spacing w:after="111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proofErr w:type="gramStart"/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proofErr w:type="gramEnd"/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лайд 4) Сказка</w:t>
      </w:r>
    </w:p>
    <w:p w:rsidR="00C94BC6" w:rsidRPr="00C94BC6" w:rsidRDefault="00C94BC6" w:rsidP="00C94BC6">
      <w:pPr>
        <w:shd w:val="clear" w:color="auto" w:fill="FFFFFF"/>
        <w:spacing w:after="111" w:line="22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94BC6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  <w:t>1. «Сказка» (выступление первой группы)</w:t>
      </w:r>
    </w:p>
    <w:p w:rsidR="00C94BC6" w:rsidRPr="00C94BC6" w:rsidRDefault="00C94BC6" w:rsidP="00C94BC6">
      <w:pPr>
        <w:shd w:val="clear" w:color="auto" w:fill="FFFFFF"/>
        <w:spacing w:after="111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Всю поэму пронизывают фольклорные элементы. В ней многое взято из русских народных сказок. Некрасов включил в «Пролог» элементы сказочного зачина:</w:t>
      </w:r>
    </w:p>
    <w:p w:rsidR="00C94BC6" w:rsidRPr="00C94BC6" w:rsidRDefault="00C94BC6" w:rsidP="00C94B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каком году – рассчитывай,</w:t>
      </w:r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 какой земле – угадывай...</w:t>
      </w:r>
    </w:p>
    <w:p w:rsidR="00C94BC6" w:rsidRPr="00C94BC6" w:rsidRDefault="00C94BC6" w:rsidP="00C94BC6">
      <w:pPr>
        <w:shd w:val="clear" w:color="auto" w:fill="FFFFFF"/>
        <w:spacing w:after="111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Многие русские народные сказки начинались похожим образом: «В некотором царстве, в </w:t>
      </w:r>
      <w:proofErr w:type="spellStart"/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некотром</w:t>
      </w:r>
      <w:proofErr w:type="spellEnd"/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государстве…», «Жили-были…», «Давным-давно…».</w:t>
      </w:r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Такой прием давал автору возможность, с одной стороны, подняться над повседневной действительностью и свободно обращаться со временем и пространством, переносить действие из одного места в другое, убыстрять или замедлять время, точно так же, как это происходило в сказках; а с другой стороны – подчеркнуть злободневность поставленных в поэме вопросов. Народ на протяжении всего своего исторического существования (точно так же, как придуманные им сказочные герои) снова и снова возвращался к вопросу о том, где же лежат ключи от счастья народного и кому же вольготно и весело живется на Руси.</w:t>
      </w:r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Почти все герои поэмы «Кому на Руси жить хорошо» названы по именам, а фамилии не указываются. В произведении присутствует магическое число семь (мужиков, филинов, деревьев).</w:t>
      </w:r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Сам сюжет поисков </w:t>
      </w:r>
      <w:proofErr w:type="gramStart"/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счастливого</w:t>
      </w:r>
      <w:proofErr w:type="gramEnd"/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соотносится с сюжетом сказки “О правде и кривде”. Подарок говорящей пеночки, </w:t>
      </w:r>
      <w:r w:rsidRPr="00C94BC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скатерть-самобранка</w:t>
      </w:r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усиливает сказочное впечатление от всего дальнейшего повествования. Но не только сама тема поисков </w:t>
      </w:r>
      <w:proofErr w:type="gramStart"/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счастливого</w:t>
      </w:r>
      <w:proofErr w:type="gramEnd"/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образы скатерти-самобранки, воплощавшей в себе народную мечту о зажиточной жизни, говорящей пеночки придают поэме сказочный колорит. Запрет и его нарушение – основа многих русских народных сказок. Однако запрет пеночки (в день по ведру водки, в третий раз – быть беде) так никогда и не нарушится, что лишний раз говорит о незавершённости поэмы.</w:t>
      </w:r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Некрасов дополняет свое повествование и другими сказочными образами. Например, в качестве сказочных мотивов можно назвать одушевление зверей и птиц, упоминание лешего, который «шутку славную» сыграл с мужиками, хохочущей ведьмы. А постоянные рефрены: “мы мужики степенные...”, “кому живется весело, вольготно на Руси” — исполняют роль присказки.</w:t>
      </w:r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С первых же строк Некрасов употребляет устойчивые эпитеты, характерные для русских народных сказок: солнце красное, путь-дороженька, красна девица. Зверей и птиц автор также наделяет свойствами и чертами сказочных зверей и птиц: заяц робкий, лисица хитрая, ворон – птица умная и т. п.</w:t>
      </w:r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Избранная Некрасовым сказочная форма развития сюжета от</w:t>
      </w:r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крывала перед ним широчайшие возможности (иначе весьма трудно было бы осуществить, например, встречу крестьян с царем). </w:t>
      </w:r>
    </w:p>
    <w:p w:rsidR="00C94BC6" w:rsidRPr="00C94BC6" w:rsidRDefault="00C94BC6" w:rsidP="00C94BC6">
      <w:pPr>
        <w:shd w:val="clear" w:color="auto" w:fill="FFFFFF"/>
        <w:spacing w:after="111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94BC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Комментарий учителя и </w:t>
      </w:r>
      <w:proofErr w:type="gramStart"/>
      <w:r w:rsidRPr="00C94BC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контроль за</w:t>
      </w:r>
      <w:proofErr w:type="gramEnd"/>
      <w:r w:rsidRPr="00C94BC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записями в таблице.</w:t>
      </w:r>
    </w:p>
    <w:p w:rsidR="00C94BC6" w:rsidRPr="00C94BC6" w:rsidRDefault="00C94BC6" w:rsidP="00C94BC6">
      <w:pPr>
        <w:shd w:val="clear" w:color="auto" w:fill="FFFFFF"/>
        <w:spacing w:after="111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многие герои народных сказок, на поиски счастья и счастливых отправляются и некрасовские мужики-правдоискатели. Но поэт вовсе не собирался предложить читателям новый вариант народной сказки. Его цель заключалась в том, чтобы показать современную Россию, заглянуть во все ее уголки, рассказать, как живет народ, к чему стремится и с чем связывает свои надежды и чаяния. Поэтому в поэме отчетливо проступают современные поэту исторические реалии и порой достаточно точно обозначено как время описываемых событий (статус «</w:t>
      </w:r>
      <w:proofErr w:type="spellStart"/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временнообязанных</w:t>
      </w:r>
      <w:proofErr w:type="spellEnd"/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» крестьян был введен после реформы 19 февраля 1863 года), так и место, где они происходят (в Ярославской губернии действительно существовали деревни </w:t>
      </w:r>
      <w:proofErr w:type="spellStart"/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Горелово</w:t>
      </w:r>
      <w:proofErr w:type="spellEnd"/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Голодухино</w:t>
      </w:r>
      <w:proofErr w:type="spellEnd"/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а в Нижегородской – </w:t>
      </w:r>
      <w:proofErr w:type="spellStart"/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Заплатино</w:t>
      </w:r>
      <w:proofErr w:type="spellEnd"/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Дырино</w:t>
      </w:r>
      <w:proofErr w:type="spellEnd"/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Несытово</w:t>
      </w:r>
      <w:proofErr w:type="spellEnd"/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:rsidR="00C94BC6" w:rsidRPr="00C94BC6" w:rsidRDefault="00C94BC6" w:rsidP="00C94BC6">
      <w:pPr>
        <w:shd w:val="clear" w:color="auto" w:fill="FFFFFF"/>
        <w:spacing w:after="111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(слайд 5) Песня</w:t>
      </w:r>
    </w:p>
    <w:p w:rsidR="00C94BC6" w:rsidRPr="00C94BC6" w:rsidRDefault="00C94BC6" w:rsidP="00C94BC6">
      <w:pPr>
        <w:shd w:val="clear" w:color="auto" w:fill="FFFFFF"/>
        <w:spacing w:after="111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94BC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2. «Песня» (выступление второй группы)</w:t>
      </w:r>
    </w:p>
    <w:p w:rsidR="00C94BC6" w:rsidRPr="00C94BC6" w:rsidRDefault="00C94BC6" w:rsidP="00C94BC6">
      <w:pPr>
        <w:shd w:val="clear" w:color="auto" w:fill="FFFFFF"/>
        <w:spacing w:after="111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Ведущее место в поэме занимает песня. Поют крестьяне, поет Гриша </w:t>
      </w:r>
      <w:proofErr w:type="spellStart"/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Добросклонов</w:t>
      </w:r>
      <w:proofErr w:type="spellEnd"/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почти вся третья часть о Матрене Тимофеевне состоит из песен.</w:t>
      </w:r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 поэме “Кому на Руси жить хорошо” мы видим зарисовки из крестьянского быта: обычаи, обряды, трудовые песни.</w:t>
      </w:r>
    </w:p>
    <w:p w:rsidR="00C94BC6" w:rsidRPr="00C94BC6" w:rsidRDefault="00C94BC6" w:rsidP="00C94B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день </w:t>
      </w:r>
      <w:proofErr w:type="spellStart"/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Симеона</w:t>
      </w:r>
      <w:proofErr w:type="spellEnd"/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батюшка</w:t>
      </w:r>
      <w:proofErr w:type="gramStart"/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</w:t>
      </w:r>
      <w:proofErr w:type="gramEnd"/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ажал меня на </w:t>
      </w:r>
      <w:proofErr w:type="spellStart"/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бурушку</w:t>
      </w:r>
      <w:proofErr w:type="spellEnd"/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...</w:t>
      </w:r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Спасибо жаркой </w:t>
      </w:r>
      <w:proofErr w:type="spellStart"/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баенке</w:t>
      </w:r>
      <w:proofErr w:type="spellEnd"/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Березовому веничку,</w:t>
      </w:r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Студеному ключу, —</w:t>
      </w:r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Опять бела, </w:t>
      </w:r>
      <w:proofErr w:type="spellStart"/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свежехонька</w:t>
      </w:r>
      <w:proofErr w:type="spellEnd"/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За </w:t>
      </w:r>
      <w:proofErr w:type="spellStart"/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прялицей</w:t>
      </w:r>
      <w:proofErr w:type="spellEnd"/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 подружками</w:t>
      </w:r>
      <w:proofErr w:type="gramStart"/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</w:t>
      </w:r>
      <w:proofErr w:type="gramEnd"/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 полночи поешь!</w:t>
      </w:r>
    </w:p>
    <w:p w:rsidR="00C94BC6" w:rsidRPr="00C94BC6" w:rsidRDefault="00C94BC6" w:rsidP="00C94BC6">
      <w:pPr>
        <w:shd w:val="clear" w:color="auto" w:fill="FFFFFF"/>
        <w:spacing w:after="111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Глава “Песни” буквально соткана из народных песен, переплетенных с плачами, пословицами и загадками, умело обработанными Некрасовым. В примечаниях к этой главе можно найти информацию о том, что эти песни, наряду с другим фольклорным материалом, были собраны Рыбниковым, Шейном, Барсовым.</w:t>
      </w:r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Некрасов берет главным образом произведения лирического характера, потому что именно в этих произведениях наиболее ярко и эффективно отразились настроения, чувства и думы крестьянства.</w:t>
      </w:r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Так, плачет мать Матрены Тимофеевны, выдавая дочь замуж за “чужого” человека, Филиппа Корчагина. Отец Матрены вышел к сватам и пообещал дочь в жены. Как ни плакала она, но все-таки пришлось идти замуж. Рассказ о своей судьбе Матрена Тимофеевна прерывает песней “Ты скажи, за что...”, в которой чувствуется вся глубина переживаний русской девушки. В сцене сватовства мы встречаемся с еще одним обрядом:</w:t>
      </w:r>
    </w:p>
    <w:p w:rsidR="00C94BC6" w:rsidRPr="00C94BC6" w:rsidRDefault="00C94BC6" w:rsidP="00C94B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 волюшка </w:t>
      </w:r>
      <w:proofErr w:type="spellStart"/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скатилася</w:t>
      </w:r>
      <w:proofErr w:type="spellEnd"/>
      <w:proofErr w:type="gramStart"/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</w:t>
      </w:r>
      <w:proofErr w:type="gramEnd"/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девичьей головы...</w:t>
      </w:r>
    </w:p>
    <w:p w:rsidR="00C94BC6" w:rsidRPr="00C94BC6" w:rsidRDefault="00C94BC6" w:rsidP="00C94BC6">
      <w:pPr>
        <w:shd w:val="clear" w:color="auto" w:fill="FFFFFF"/>
        <w:spacing w:after="111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Дело в том, что издавна на Руси во время последней вечеринки с невесты снимали волю, то есть ленту, которую носят девушки до замужества.</w:t>
      </w:r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В главе II («Песни») песенный материал подается именно в виде песен, иллюстрирующих положение замужней женщины. Все три песни («У суда стоять ломит ноженьки», «Спится мне </w:t>
      </w:r>
      <w:proofErr w:type="spellStart"/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младенькой</w:t>
      </w:r>
      <w:proofErr w:type="spellEnd"/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дремлется» и «Мой </w:t>
      </w:r>
      <w:proofErr w:type="gramStart"/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постылый</w:t>
      </w:r>
      <w:proofErr w:type="gramEnd"/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муж подымается») известны по фольклорным записям. Третья песня дана весьма точно, но без последней части, в которой жена покоряется мужу; и здесь Некрасов избегает смягчающей концовки. Кроме того, песня эта в записях называется хороводной и является игровой: парень, изображающий мужа, в шутку ударяет девушку-жену платком, а после последнего куплета поднимает ее с колен и целует (игра заканчивается традиционным хороводным поцелуем). Некрасов же дает эту песню в качестве бытовой и подкрепляет ею рассказ Матрены Тимофеевны о побоях мужа. В этом четко проявляется стремление Некрасова к показу именно тяжелого положения крестьянства и, в частности, крестьян. В этой же главе описание красоты </w:t>
      </w:r>
      <w:proofErr w:type="spellStart"/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Демушки</w:t>
      </w:r>
      <w:proofErr w:type="spellEnd"/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(«Как писаной был </w:t>
      </w:r>
      <w:proofErr w:type="spellStart"/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Демушка</w:t>
      </w:r>
      <w:proofErr w:type="spellEnd"/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») опирается на текст величания жениху.</w:t>
      </w:r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Глава IV («</w:t>
      </w:r>
      <w:proofErr w:type="spellStart"/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Демушка</w:t>
      </w:r>
      <w:proofErr w:type="spellEnd"/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») в значительной степени построена на основе похоронных причитаний. Те</w:t>
      </w:r>
      <w:proofErr w:type="gramStart"/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кст пр</w:t>
      </w:r>
      <w:proofErr w:type="gramEnd"/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ичитания позволяет развернуть картину крестьянского быта. Кроме того, мы </w:t>
      </w:r>
      <w:proofErr w:type="gramStart"/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узнаем</w:t>
      </w:r>
      <w:proofErr w:type="gramEnd"/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таким образом о факте существования похоронных причитаний в крестьянской среде. Такое использование фольклора, в свою очередь, имеет двоякое значение: во-первых, автор отбирает наиболее сильные и яркие в художественном отношении данные и тем повышает эмоциональность и изобразительность своего произведения, во-вторых, </w:t>
      </w:r>
      <w:proofErr w:type="spellStart"/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фольклорность</w:t>
      </w:r>
      <w:proofErr w:type="spellEnd"/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произведения делает его доступным.</w:t>
      </w:r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Однако песни Некрасова отличаются от </w:t>
      </w:r>
      <w:proofErr w:type="gramStart"/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фольклорных</w:t>
      </w:r>
      <w:proofErr w:type="gramEnd"/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большей четкостью и остротой изображения. </w:t>
      </w:r>
      <w:proofErr w:type="gramStart"/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Задача Некрасова заключается не в том, чтобы следовать за фольклором, воспроизводить фольклорные образцы, а в том, чтобы, пользуясь фольклорными приемами и делая тем самым свои произведения доступными крестьянству, воздействовать на крестьянское сознание, будить и прояснять его, создавать новые произведения, которые могли бы войти в песенный обиход и таким образом сделаться средством пропаганды революционных идей (недаром эти песни подвергались цензурным урезкам</w:t>
      </w:r>
      <w:proofErr w:type="gramEnd"/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прямому запрещению). Песни «Веселая», «Барщинная» и «</w:t>
      </w:r>
      <w:proofErr w:type="spellStart"/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Пахомушка</w:t>
      </w:r>
      <w:proofErr w:type="spellEnd"/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 посвящены изображению крепостничества. Песни «Голодная» и «Соленая» чрезвычайно резкими чертами изображают крайнюю бедность и голод крестьянства. Наконец, «Солдатская» зло изображает положение отставного солдата, ходящего «</w:t>
      </w:r>
      <w:proofErr w:type="spellStart"/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по-миру</w:t>
      </w:r>
      <w:proofErr w:type="spellEnd"/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по-миру</w:t>
      </w:r>
      <w:proofErr w:type="spellEnd"/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». Таким образом, темы и настроения песен Некрасова были близки и понятны крестьянству; в частности, они характерны и для крестьянского фольклора. Некрасов также придает своим песням характер, близкий фольклорным песням (отчасти живой крестьянской речи). Так, «Веселая» построена на повторении в конце каждой строфы слов: «Славно жить народу на Руси святой!». </w:t>
      </w:r>
      <w:proofErr w:type="gramStart"/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«Барщинной», «Голодной» и «</w:t>
      </w:r>
      <w:proofErr w:type="spellStart"/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Пахомушке</w:t>
      </w:r>
      <w:proofErr w:type="spellEnd"/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» много уменьшительных и ласкательных форм (Калинушка, спинушка, матушка, </w:t>
      </w:r>
      <w:proofErr w:type="spellStart"/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Панкратушка</w:t>
      </w:r>
      <w:proofErr w:type="spellEnd"/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Пахомушка</w:t>
      </w:r>
      <w:proofErr w:type="spellEnd"/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коровушка, головушка), в «Солдатскую» вставлен куплет о трех Матренах и Луке с Петром.</w:t>
      </w:r>
      <w:proofErr w:type="gramEnd"/>
    </w:p>
    <w:p w:rsidR="00C94BC6" w:rsidRPr="00C94BC6" w:rsidRDefault="00C94BC6" w:rsidP="00C94BC6">
      <w:pPr>
        <w:shd w:val="clear" w:color="auto" w:fill="FFFFFF"/>
        <w:spacing w:after="111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94BC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Комментарий учителя и </w:t>
      </w:r>
      <w:proofErr w:type="gramStart"/>
      <w:r w:rsidRPr="00C94BC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контроль за</w:t>
      </w:r>
      <w:proofErr w:type="gramEnd"/>
      <w:r w:rsidRPr="00C94BC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записями в таблице.</w:t>
      </w:r>
    </w:p>
    <w:p w:rsidR="00C94BC6" w:rsidRPr="00C94BC6" w:rsidRDefault="00C94BC6" w:rsidP="00C94BC6">
      <w:pPr>
        <w:shd w:val="clear" w:color="auto" w:fill="FFFFFF"/>
        <w:spacing w:after="111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Исследователями установлено, что три четверти текста главы “До замужества”, около половины главы “Песни” и более половины главы “Трудный год” имеют установленные фольклорные источники, а прототипом Матрены Тимофеевны является  известная в ту пору </w:t>
      </w:r>
      <w:proofErr w:type="spellStart"/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олонецкая</w:t>
      </w:r>
      <w:proofErr w:type="spellEnd"/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вопленица Ирина Федосова. Матрена Тимофеевна, подобно Ирине Федосовой, не только хранит в своей памяти фольклор, но и обновляет его. Песни, плачи, легенды, пословицы, поговорки введены в рассказ героини не ради орнаментального украшения. В них возникает образ “многострадальной матери </w:t>
      </w:r>
      <w:proofErr w:type="spellStart"/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всевыносящего</w:t>
      </w:r>
      <w:proofErr w:type="spellEnd"/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русского племени”. Этот образ создан гением самого народа.</w:t>
      </w:r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В поэме запечатлено большое количество костромских «примет» в части «Крестьянка», героиней которой является Матрена Тимофеевна Корчагина. Возможным прототипом Матрены Тимофеевны послужила жена Гаврилы Яковлевича Захарова </w:t>
      </w:r>
      <w:proofErr w:type="spellStart"/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Маремьяна</w:t>
      </w:r>
      <w:proofErr w:type="spellEnd"/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Родионовна. «Родина Матрены Тимофеевны, – пишет А. В. Попов, – изображается лесной </w:t>
      </w:r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стороной с населением, по-видимому, старообрядческим, со строгими нравами. Семья у нее “непьющая”.</w:t>
      </w:r>
    </w:p>
    <w:p w:rsidR="00C94BC6" w:rsidRPr="00C94BC6" w:rsidRDefault="00C94BC6" w:rsidP="00C94B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избам обряжаются,</w:t>
      </w:r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 часовенках спасаются.</w:t>
      </w:r>
    </w:p>
    <w:p w:rsidR="00C94BC6" w:rsidRPr="00C94BC6" w:rsidRDefault="00C94BC6" w:rsidP="00C94BC6">
      <w:pPr>
        <w:shd w:val="clear" w:color="auto" w:fill="FFFFFF"/>
        <w:spacing w:after="111" w:line="240" w:lineRule="auto"/>
        <w:ind w:firstLine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Это напоминает бассейн реки Костромы, где Некрасов бывал у своего “друга-приятеля” Гаврилы Яковлевича Захарова, крестьянина деревни </w:t>
      </w:r>
      <w:proofErr w:type="spellStart"/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Шоды</w:t>
      </w:r>
      <w:proofErr w:type="spellEnd"/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 которым он охотился в этих местах.</w:t>
      </w:r>
    </w:p>
    <w:p w:rsidR="00C94BC6" w:rsidRPr="00C94BC6" w:rsidRDefault="00C94BC6" w:rsidP="00C94BC6">
      <w:pPr>
        <w:shd w:val="clear" w:color="auto" w:fill="FFFFFF"/>
        <w:spacing w:after="111" w:line="240" w:lineRule="auto"/>
        <w:ind w:firstLine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Слушаем «Колыбельную» (минута релаксации)</w:t>
      </w:r>
    </w:p>
    <w:p w:rsidR="00C94BC6" w:rsidRPr="00C94BC6" w:rsidRDefault="00C94BC6" w:rsidP="00C94BC6">
      <w:pPr>
        <w:shd w:val="clear" w:color="auto" w:fill="FFFFFF"/>
        <w:spacing w:after="111" w:line="240" w:lineRule="auto"/>
        <w:ind w:firstLine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C94BC6" w:rsidRPr="00C94BC6" w:rsidRDefault="00C94BC6" w:rsidP="00C94BC6">
      <w:pPr>
        <w:shd w:val="clear" w:color="auto" w:fill="FFFFFF"/>
        <w:spacing w:after="111" w:line="240" w:lineRule="auto"/>
        <w:ind w:firstLine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C94BC6" w:rsidRPr="00C94BC6" w:rsidRDefault="00C94BC6" w:rsidP="00C94BC6">
      <w:pPr>
        <w:shd w:val="clear" w:color="auto" w:fill="FFFFFF"/>
        <w:spacing w:after="111" w:line="240" w:lineRule="auto"/>
        <w:ind w:firstLine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(слайд 6) Былина, легенда</w:t>
      </w:r>
    </w:p>
    <w:p w:rsidR="00C94BC6" w:rsidRPr="00C94BC6" w:rsidRDefault="00C94BC6" w:rsidP="00C94BC6">
      <w:pPr>
        <w:shd w:val="clear" w:color="auto" w:fill="FFFFFF"/>
        <w:spacing w:after="111" w:line="222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94BC6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  <w:t>3. «Былина, легенда»</w:t>
      </w:r>
      <w:r w:rsidRPr="00C94BC6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 </w:t>
      </w:r>
      <w:r w:rsidRPr="00C94BC6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  <w:t>(выступление третьей группы).</w:t>
      </w:r>
    </w:p>
    <w:p w:rsidR="00C94BC6" w:rsidRPr="00C94BC6" w:rsidRDefault="00C94BC6" w:rsidP="00C94BC6">
      <w:pPr>
        <w:shd w:val="clear" w:color="auto" w:fill="FFFFFF"/>
        <w:spacing w:after="111" w:line="240" w:lineRule="auto"/>
        <w:ind w:firstLine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Через всю поэму Некрасова, постепенно разрастаясь и углубляясь, проходит тема неиссякаемой мощи народа и народного богатырства. Но наиболее полно она представлена в «Крестьянке» и в главе, посвященной Савелию-богатырю святорусскому. В Савелии громадная физическая сила и мощь, бунтарский характер и долготерпение, завершившееся открытым протестом против насилия и произвола. В словах Савелия о богатырстве крестьянина, несомненно, слышится отзвук былины о « </w:t>
      </w:r>
      <w:proofErr w:type="spellStart"/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Святогоре</w:t>
      </w:r>
      <w:proofErr w:type="spellEnd"/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тяге земной»:</w:t>
      </w:r>
    </w:p>
    <w:p w:rsidR="00C94BC6" w:rsidRPr="00C94BC6" w:rsidRDefault="00C94BC6" w:rsidP="00C94B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Ты   думаешь,   </w:t>
      </w:r>
      <w:proofErr w:type="spellStart"/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Матренушка</w:t>
      </w:r>
      <w:proofErr w:type="spellEnd"/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 </w:t>
      </w:r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Мужик — не богатырь?</w:t>
      </w:r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 жизнь его не ратная,</w:t>
      </w:r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 смерть ему не писана</w:t>
      </w:r>
      <w:proofErr w:type="gramStart"/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</w:t>
      </w:r>
      <w:proofErr w:type="gramEnd"/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бою –  а богатырь!</w:t>
      </w:r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Поднять-то поднял он,</w:t>
      </w:r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Покамест тягу страшную</w:t>
      </w:r>
      <w:proofErr w:type="gramStart"/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</w:t>
      </w:r>
      <w:proofErr w:type="gramEnd"/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в землю сам ушел по грудь</w:t>
      </w:r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 натуги!  По лицу его</w:t>
      </w:r>
      <w:proofErr w:type="gramStart"/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</w:t>
      </w:r>
      <w:proofErr w:type="gramEnd"/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 слезы – кровь течет…</w:t>
      </w:r>
    </w:p>
    <w:p w:rsidR="00C94BC6" w:rsidRPr="00C94BC6" w:rsidRDefault="00C94BC6" w:rsidP="00C94BC6">
      <w:pPr>
        <w:shd w:val="clear" w:color="auto" w:fill="FFFFFF"/>
        <w:spacing w:after="111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Легенда «О двух великих грешниках», являющаяся прямым призывом к расправе с помещиками, также основана на фольклорном материале. Характер легенды имеет и «Бабья притча» (Матрена Тимофеевна передает ее как рассказ «святой старицы»). Для этой притчи Некрасов воспользовался частью «Плача о писаре» из «Причитаний Северного края» </w:t>
      </w:r>
      <w:proofErr w:type="spellStart"/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Барсова</w:t>
      </w:r>
      <w:proofErr w:type="spellEnd"/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Вместе с тем чрезвычайно характерно, что наиболее прославленные виды фольклора – былины, сказки и легенды – </w:t>
      </w:r>
      <w:proofErr w:type="gramStart"/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представлены  у Некрасова сравнительно  мало</w:t>
      </w:r>
      <w:proofErr w:type="gramEnd"/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его влечет к себе правда крестьянской жизни, нашедшая отражение в бытовых песнях.</w:t>
      </w:r>
    </w:p>
    <w:p w:rsidR="00C94BC6" w:rsidRPr="00C94BC6" w:rsidRDefault="00C94BC6" w:rsidP="00C94BC6">
      <w:pPr>
        <w:shd w:val="clear" w:color="auto" w:fill="FFFFFF"/>
        <w:spacing w:after="111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94BC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Комментарий учителя и </w:t>
      </w:r>
      <w:proofErr w:type="gramStart"/>
      <w:r w:rsidRPr="00C94BC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контроль за</w:t>
      </w:r>
      <w:proofErr w:type="gramEnd"/>
      <w:r w:rsidRPr="00C94BC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записями в таблице.</w:t>
      </w:r>
    </w:p>
    <w:p w:rsidR="00C94BC6" w:rsidRPr="00C94BC6" w:rsidRDefault="00C94BC6" w:rsidP="00C94BC6">
      <w:pPr>
        <w:shd w:val="clear" w:color="auto" w:fill="FFFFFF"/>
        <w:spacing w:after="111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Членами одной семьи оценивается богатырство Савелия. Его не приемлют ближайшие родственники: «клейменым, каторжным» Честил родной сынок», но к нему тянется Матрена. Сначала он для нее – «дедушка, Родитель свекра-батюшки». Затем она замечает его физическую мощь. Он  сравнивается с самым сильным зверем среднерусской полосы – медведем: «Дед на медведя смахивал, Особенно как из лесу, Согнувшись, выходил». До нашего времени дошли легенды о том, что близкий к Костроме Ярославль основан на месте древнего языческого поселения Медвежий угол. Один из элементов современного ярославского герба – изображение вставшего на дыбы медведя как символа силы и несгибаемости.</w:t>
      </w:r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Согласно тексту поэмы, Савелий живет где-то на реке </w:t>
      </w:r>
      <w:proofErr w:type="spellStart"/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Корёге</w:t>
      </w:r>
      <w:proofErr w:type="spellEnd"/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(правый приток р. </w:t>
      </w:r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Костромы), пересекающей с севера на юг значительную часть Буйского уезда (ныне – Буйского района).</w:t>
      </w:r>
    </w:p>
    <w:p w:rsidR="00C94BC6" w:rsidRPr="00C94BC6" w:rsidRDefault="00C94BC6" w:rsidP="00C94BC6">
      <w:pPr>
        <w:shd w:val="clear" w:color="auto" w:fill="FFFFFF"/>
        <w:spacing w:after="111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Особое внимание литературоведов привлекал упоминаемый поэтом памятник Ивану Сусанину, напомнивший Матрене Тимофеевне Савелия.</w:t>
      </w:r>
    </w:p>
    <w:p w:rsidR="00C94BC6" w:rsidRPr="00C94BC6" w:rsidRDefault="00C94BC6" w:rsidP="00C94B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Стоит из меди кованый,</w:t>
      </w:r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Точь-в-точь Савелий дедушка,</w:t>
      </w:r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Мужик на площади.</w:t>
      </w:r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Чей памятник? – «Сусанина».</w:t>
      </w:r>
    </w:p>
    <w:p w:rsidR="00C94BC6" w:rsidRPr="00C94BC6" w:rsidRDefault="00C94BC6" w:rsidP="00C94BC6">
      <w:pPr>
        <w:shd w:val="clear" w:color="auto" w:fill="FFFFFF"/>
        <w:spacing w:after="111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Как известно, памятник царю Михаилу Федоровичу и крестьянину Ивану Сусанину был открыт в центре Костромы на </w:t>
      </w:r>
      <w:proofErr w:type="spellStart"/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Сусанинской</w:t>
      </w:r>
      <w:proofErr w:type="spellEnd"/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площади 14 марта 1851 года и разрушен в 1918 году. На этом памятнике коленопреклонённая фигура Сусанина стояла у подножия колонны, на которой высился бюст юного царя.</w:t>
      </w:r>
    </w:p>
    <w:p w:rsidR="00C94BC6" w:rsidRPr="00C94BC6" w:rsidRDefault="00C94BC6" w:rsidP="00C94BC6">
      <w:pPr>
        <w:shd w:val="clear" w:color="auto" w:fill="FFFFFF"/>
        <w:spacing w:after="111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94BC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C94BC6" w:rsidRPr="00C94BC6" w:rsidRDefault="00C94BC6" w:rsidP="00C94BC6">
      <w:pPr>
        <w:shd w:val="clear" w:color="auto" w:fill="FFFFFF"/>
        <w:spacing w:after="111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(слайд 7) Малые жанры унт.</w:t>
      </w:r>
    </w:p>
    <w:p w:rsidR="00C94BC6" w:rsidRPr="00C94BC6" w:rsidRDefault="00C94BC6" w:rsidP="00C94BC6">
      <w:pPr>
        <w:shd w:val="clear" w:color="auto" w:fill="FFFFFF"/>
        <w:spacing w:after="111" w:line="22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94BC6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  <w:t>4.</w:t>
      </w:r>
      <w:r w:rsidRPr="00C94BC6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 </w:t>
      </w:r>
      <w:r w:rsidRPr="00C94BC6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  <w:t xml:space="preserve">«Малые жанры </w:t>
      </w:r>
      <w:proofErr w:type="spellStart"/>
      <w:r w:rsidRPr="00C94BC6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  <w:t>РУНТа</w:t>
      </w:r>
      <w:proofErr w:type="spellEnd"/>
      <w:r w:rsidRPr="00C94BC6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  <w:t>» </w:t>
      </w:r>
      <w:r w:rsidRPr="00C94BC6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(</w:t>
      </w:r>
      <w:r w:rsidRPr="00C94BC6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  <w:t>Выступление четвертой группы).</w:t>
      </w:r>
    </w:p>
    <w:p w:rsidR="00C94BC6" w:rsidRPr="00C94BC6" w:rsidRDefault="00C94BC6" w:rsidP="00C94BC6">
      <w:pPr>
        <w:shd w:val="clear" w:color="auto" w:fill="FFFFFF"/>
        <w:spacing w:after="111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Чтобы показать мир глазами народа, Некрасов использует не только сказочные мотивы. Поэт широко применяет и народную мудрость, выразившуюся в приметах, обрядах, обычаях. Например, уже в самом начале произведения звучат следующие строки:</w:t>
      </w:r>
    </w:p>
    <w:p w:rsidR="00C94BC6" w:rsidRPr="00C94BC6" w:rsidRDefault="00C94BC6" w:rsidP="00C94B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Кукуй, кукуй, </w:t>
      </w:r>
      <w:proofErr w:type="spellStart"/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кукушечка</w:t>
      </w:r>
      <w:proofErr w:type="spellEnd"/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!</w:t>
      </w:r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Заколосится хлеб,</w:t>
      </w:r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Подавишься ты колосом –</w:t>
      </w:r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Не будешь куковать!</w:t>
      </w:r>
    </w:p>
    <w:p w:rsidR="00C94BC6" w:rsidRPr="00C94BC6" w:rsidRDefault="00C94BC6" w:rsidP="00C94BC6">
      <w:pPr>
        <w:shd w:val="clear" w:color="auto" w:fill="FFFFFF"/>
        <w:spacing w:after="111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ведь это не что иное, как народная примета, так умело вставленная поэтом в повествование. В старину говорили, что кукушка перестает куковать, когда заколосится хлеб (“подавишься ты колосом”).</w:t>
      </w:r>
      <w:r w:rsidRPr="00C94BC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 Сравнительно богато представлены в поэме мелкие виды фольклорного творчества – загадки, пословицы, приметы и поговорки. Насыщенность этими жанрами придает поэме особенно четкий фольклорный колорит. Все загадки у Некрасова даны, однако, не в виде собственно загадок, а в виде метафор или сравнений, с называнием разгадок («замок — собачка верная» и т. п.). Пословицы, как правило, имеют ярко окрашенный социальный характер – «Хвали траву в стогу, а барина в гробу», «Они (господа) в котле кипеть, а мы дрова подкладывать». Обращает также внимание обилие в тексте народных примет и поверий.</w:t>
      </w:r>
    </w:p>
    <w:p w:rsidR="00C94BC6" w:rsidRPr="00C94BC6" w:rsidRDefault="00C94BC6" w:rsidP="00C94BC6">
      <w:pPr>
        <w:shd w:val="clear" w:color="auto" w:fill="FFFFFF"/>
        <w:spacing w:after="111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Многие пословицы и загадки прекрасно гармонируют с основным сюжетом поэмы и вставляются в нее почти без изменений: “хвали траву в стогу, а барина – в гробу”, “летит –  молчит, лежит – молчит, когда умрет, тогда ревет”, “не лает, не кусается, а не пускает в дом”, “рассыпался горох на семьдесят дорог” и т. д. Речь многих персонажей поэмы пестрит народной мудростью: она ярка, афористична</w:t>
      </w:r>
      <w:proofErr w:type="gramEnd"/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 многие выражения напоминают пословицы. Например: “И рад бы в рай, да дверь-то где?” Способность “вставить слово меткое” в речь свидетельствует о творческой одаренности русского крестьянина.</w:t>
      </w:r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                   В рассуждениях мужиков-правдоискателей можно найти такую переосмысленную пословицу: “Матушка-рожь кормит всех </w:t>
      </w:r>
      <w:proofErr w:type="spellStart"/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дураков</w:t>
      </w:r>
      <w:proofErr w:type="spellEnd"/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сплошь, а пшеничка – по выбору”. В тексте поэмы читаем:</w:t>
      </w:r>
    </w:p>
    <w:p w:rsidR="00C94BC6" w:rsidRPr="00C94BC6" w:rsidRDefault="00C94BC6" w:rsidP="00C94B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Пшеница их не радует:</w:t>
      </w:r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Ты тем перед крестьянином,</w:t>
      </w:r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Пшеница, </w:t>
      </w:r>
      <w:proofErr w:type="spellStart"/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провинилася</w:t>
      </w:r>
      <w:proofErr w:type="spellEnd"/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Что кормишь ты по выбору.</w:t>
      </w:r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Зато не налюбуются</w:t>
      </w:r>
      <w:proofErr w:type="gramStart"/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</w:t>
      </w:r>
      <w:proofErr w:type="gramEnd"/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рожь, что кормит всех...</w:t>
      </w:r>
    </w:p>
    <w:p w:rsidR="00C94BC6" w:rsidRPr="00C94BC6" w:rsidRDefault="00C94BC6" w:rsidP="00C94BC6">
      <w:pPr>
        <w:shd w:val="clear" w:color="auto" w:fill="FFFFFF"/>
        <w:spacing w:after="111" w:line="240" w:lineRule="auto"/>
        <w:ind w:firstLine="141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Переосмысление пословиц связано также и с образом Савелия, богатыря святорусского: </w:t>
      </w:r>
      <w:proofErr w:type="gramStart"/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“А немец, как ни властвовал, Да наши топоры лежали – до поры” (вместо пословицы:</w:t>
      </w:r>
      <w:proofErr w:type="gramEnd"/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“Есть у бога топоры да лежат до поры”) “и гнется, да не ломится, не ломится, не валится...</w:t>
      </w:r>
      <w:proofErr w:type="gramEnd"/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proofErr w:type="gramStart"/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Ужли</w:t>
      </w:r>
      <w:proofErr w:type="spellEnd"/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 богатырь?” (вместо:</w:t>
      </w:r>
      <w:proofErr w:type="gramEnd"/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“Лучше гнуться, чем переломиться”).</w:t>
      </w:r>
      <w:proofErr w:type="gramEnd"/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Обновление пословиц в эпопее Некрасова мотивируется характером героев, их взглядами. Обновленные и заново созданные пословицы, поговорки выявляют творческую одаренность русского крестьянства. Фольклор, процесс его рождения, бытования и обновления изображается Некрасовым как выражение развивающегося народного самосознания.</w:t>
      </w:r>
    </w:p>
    <w:p w:rsidR="00C94BC6" w:rsidRPr="00C94BC6" w:rsidRDefault="00C94BC6" w:rsidP="00C94BC6">
      <w:pPr>
        <w:shd w:val="clear" w:color="auto" w:fill="FFFFFF"/>
        <w:spacing w:after="111" w:line="240" w:lineRule="auto"/>
        <w:ind w:firstLine="141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C94BC6" w:rsidRPr="00C94BC6" w:rsidRDefault="00C94BC6" w:rsidP="00C94BC6">
      <w:pPr>
        <w:shd w:val="clear" w:color="auto" w:fill="FFFFFF"/>
        <w:spacing w:after="111" w:line="240" w:lineRule="auto"/>
        <w:ind w:firstLine="141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C94BC6" w:rsidRPr="00C94BC6" w:rsidRDefault="00C94BC6" w:rsidP="00C94BC6">
      <w:pPr>
        <w:shd w:val="clear" w:color="auto" w:fill="FFFFFF"/>
        <w:spacing w:after="111" w:line="240" w:lineRule="auto"/>
        <w:ind w:firstLine="141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C94BC6" w:rsidRPr="00C94BC6" w:rsidRDefault="00C94BC6" w:rsidP="00C94BC6">
      <w:pPr>
        <w:shd w:val="clear" w:color="auto" w:fill="FFFFFF"/>
        <w:spacing w:after="111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94BC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(слайд 8) Иллюстрация к поэме</w:t>
      </w:r>
    </w:p>
    <w:p w:rsidR="00C94BC6" w:rsidRPr="00C94BC6" w:rsidRDefault="00C94BC6" w:rsidP="00C94BC6">
      <w:pPr>
        <w:shd w:val="clear" w:color="auto" w:fill="FFFFFF"/>
        <w:spacing w:after="111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94BC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7. Итог урока</w:t>
      </w:r>
    </w:p>
    <w:p w:rsidR="00C94BC6" w:rsidRPr="00C94BC6" w:rsidRDefault="00C94BC6" w:rsidP="00C94BC6">
      <w:pPr>
        <w:shd w:val="clear" w:color="auto" w:fill="FFFFFF"/>
        <w:spacing w:after="111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C94BC6" w:rsidRPr="00C94BC6" w:rsidRDefault="00C94BC6" w:rsidP="00C94BC6">
      <w:pPr>
        <w:shd w:val="clear" w:color="auto" w:fill="FFFFFF"/>
        <w:spacing w:after="111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поэтическую ткань поэмы вплетено, чаще в художественно трансформированном виде, более семидесяти народных пословиц и тридцати загадок, тексты, мотивы и фрагменты народных песен, свадебных и похоронных причитаний. В поэме слышатся отзвуки былин и народных легенд, завязка сюжета непосредственно связана с использованием сказочных мотивов. Рисуя народный быт, раскрывая основы крестьянского миросозерцания, Некрасов часто упоминает и о бытовавших в народе обычаях, приметах и поверьях.</w:t>
      </w:r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          Опираясь на меткую образную народную речь не только в ее устно-поэтической, но и в живой, разговорно-бытовой форме, Некрасов широко вводит в поэму просторечную лексику, чисто народные речевые обороты, фразеологизмы, что придает произведению неповторимый национально-самобытный колорит.</w:t>
      </w:r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             Глубокое знание народной поэзии Некрасов приобрел, общаясь в течение многих лет с крестьянами Ярославской, Костромской и Владимирской губерний. В то же время он с неослабевающим интересом читал и перечитывал, изучал выходившие при его жизни фольклорные сборники Афанасьева, Даля, Рыбникова, </w:t>
      </w:r>
      <w:proofErr w:type="spellStart"/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Барсова</w:t>
      </w:r>
      <w:proofErr w:type="spellEnd"/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другие.</w:t>
      </w:r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Костромичи, как и </w:t>
      </w:r>
      <w:proofErr w:type="spellStart"/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ярославцы</w:t>
      </w:r>
      <w:proofErr w:type="spellEnd"/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имеют все основания счи</w:t>
      </w:r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тать Н. А. Некрасова своим земляком. Родовое имение Некрасовых находилось как раз на середине старого почтового тракта, соединявшего Ярославль с Костромой.</w:t>
      </w:r>
    </w:p>
    <w:p w:rsidR="00C94BC6" w:rsidRPr="00C94BC6" w:rsidRDefault="00C94BC6" w:rsidP="00C94BC6">
      <w:pPr>
        <w:shd w:val="clear" w:color="auto" w:fill="FFFFFF"/>
        <w:spacing w:after="111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Пробежимся по таблице. Что вы записали?</w:t>
      </w:r>
    </w:p>
    <w:p w:rsidR="00C94BC6" w:rsidRPr="00C94BC6" w:rsidRDefault="00C94BC6" w:rsidP="00C94BC6">
      <w:pPr>
        <w:shd w:val="clear" w:color="auto" w:fill="FFFFFF"/>
        <w:spacing w:after="111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Основной вывод</w:t>
      </w:r>
      <w:proofErr w:type="gramStart"/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</w:t>
      </w:r>
      <w:proofErr w:type="gramEnd"/>
      <w:r w:rsidRPr="00C94B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что хотел показать Некрасов, так активно используя в поэме фольклорные элементы?</w:t>
      </w:r>
    </w:p>
    <w:p w:rsidR="00C94BC6" w:rsidRPr="00C94BC6" w:rsidRDefault="00C94BC6" w:rsidP="00C94BC6">
      <w:pPr>
        <w:shd w:val="clear" w:color="auto" w:fill="FFFFFF"/>
        <w:spacing w:after="111" w:line="22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94BC6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  <w:t>Домашнее задание.</w:t>
      </w:r>
    </w:p>
    <w:p w:rsidR="00C94BC6" w:rsidRPr="00C94BC6" w:rsidRDefault="00C94BC6" w:rsidP="00C94B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94BC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Сформулировать тему сочинения по поэме с тезисами</w:t>
      </w:r>
    </w:p>
    <w:p w:rsidR="00C94BC6" w:rsidRPr="00C94BC6" w:rsidRDefault="00C94BC6" w:rsidP="00C94BC6">
      <w:pPr>
        <w:shd w:val="clear" w:color="auto" w:fill="FFFFFF"/>
        <w:spacing w:after="0" w:line="384" w:lineRule="atLeast"/>
        <w:rPr>
          <w:rFonts w:ascii="Arial" w:eastAsia="Times New Roman" w:hAnsi="Arial" w:cs="Arial"/>
          <w:b/>
          <w:bCs/>
          <w:color w:val="76767A"/>
          <w:sz w:val="24"/>
          <w:szCs w:val="24"/>
          <w:lang w:eastAsia="ru-RU"/>
        </w:rPr>
      </w:pPr>
    </w:p>
    <w:p w:rsidR="00D629BF" w:rsidRDefault="00C94BC6"/>
    <w:sectPr w:rsidR="00D629BF" w:rsidSect="00087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4BC6"/>
    <w:rsid w:val="00022F85"/>
    <w:rsid w:val="0008710D"/>
    <w:rsid w:val="00292FF8"/>
    <w:rsid w:val="00C94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1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94BC6"/>
    <w:rPr>
      <w:b/>
      <w:bCs/>
    </w:rPr>
  </w:style>
  <w:style w:type="character" w:customStyle="1" w:styleId="slider-readerprogress-value">
    <w:name w:val="slider-reader__progress-value"/>
    <w:basedOn w:val="a0"/>
    <w:rsid w:val="00C94B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7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78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5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4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4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15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3350</Words>
  <Characters>19100</Characters>
  <Application>Microsoft Office Word</Application>
  <DocSecurity>0</DocSecurity>
  <Lines>159</Lines>
  <Paragraphs>44</Paragraphs>
  <ScaleCrop>false</ScaleCrop>
  <Company>Reanimator Extreme Edition</Company>
  <LinksUpToDate>false</LinksUpToDate>
  <CharactersWithSpaces>22406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</dc:creator>
  <cp:lastModifiedBy>1111</cp:lastModifiedBy>
  <cp:revision>2</cp:revision>
  <dcterms:created xsi:type="dcterms:W3CDTF">2022-12-07T18:02:00Z</dcterms:created>
  <dcterms:modified xsi:type="dcterms:W3CDTF">2022-12-07T18:06:00Z</dcterms:modified>
</cp:coreProperties>
</file>