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84" w:rsidRDefault="00476924" w:rsidP="00476924">
      <w:pPr>
        <w:shd w:val="clear" w:color="auto" w:fill="FFFFFF"/>
        <w:spacing w:after="120" w:line="240" w:lineRule="auto"/>
        <w:jc w:val="center"/>
        <w:rPr>
          <w:rFonts w:eastAsia="Times New Roman" w:cstheme="minorHAnsi"/>
          <w:color w:val="000000"/>
          <w:sz w:val="44"/>
          <w:szCs w:val="44"/>
        </w:rPr>
      </w:pPr>
      <w:r w:rsidRPr="00E268A7">
        <w:rPr>
          <w:rFonts w:ascii="Arial" w:eastAsia="Times New Roman" w:hAnsi="Arial" w:cs="Arial"/>
          <w:color w:val="000000"/>
          <w:sz w:val="17"/>
          <w:szCs w:val="17"/>
        </w:rPr>
        <w:br/>
      </w:r>
      <w:r w:rsidR="00436F84" w:rsidRPr="00436F84">
        <w:rPr>
          <w:rFonts w:eastAsia="Times New Roman" w:cstheme="minorHAnsi"/>
          <w:color w:val="000000"/>
          <w:sz w:val="44"/>
          <w:szCs w:val="44"/>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8pt;height:680.4pt" o:ole="">
            <v:imagedata r:id="rId5" o:title=""/>
          </v:shape>
          <o:OLEObject Type="Embed" ProgID="AcroExch.Document.11" ShapeID="_x0000_i1025" DrawAspect="Content" ObjectID="_1724049748" r:id="rId6"/>
        </w:object>
      </w:r>
    </w:p>
    <w:p w:rsidR="00E268A7" w:rsidRPr="00476924" w:rsidRDefault="00E268A7" w:rsidP="00476924">
      <w:pPr>
        <w:shd w:val="clear" w:color="auto" w:fill="FFFFFF"/>
        <w:spacing w:after="120" w:line="240" w:lineRule="auto"/>
        <w:jc w:val="center"/>
        <w:rPr>
          <w:rFonts w:eastAsia="Times New Roman" w:cstheme="minorHAnsi"/>
          <w:color w:val="000000"/>
          <w:sz w:val="32"/>
          <w:szCs w:val="32"/>
        </w:rPr>
      </w:pPr>
      <w:bookmarkStart w:id="0" w:name="_GoBack"/>
      <w:bookmarkEnd w:id="0"/>
      <w:r w:rsidRPr="00E268A7">
        <w:rPr>
          <w:rFonts w:eastAsia="Times New Roman" w:cstheme="minorHAnsi"/>
          <w:color w:val="000000"/>
          <w:sz w:val="44"/>
          <w:szCs w:val="44"/>
        </w:rPr>
        <w:lastRenderedPageBreak/>
        <w:t>Рабочая программа курса внеурочной деятельности</w:t>
      </w:r>
    </w:p>
    <w:p w:rsidR="00E268A7" w:rsidRPr="00E268A7" w:rsidRDefault="00E268A7" w:rsidP="00E268A7">
      <w:pPr>
        <w:shd w:val="clear" w:color="auto" w:fill="FFFFFF"/>
        <w:spacing w:after="120" w:line="240" w:lineRule="auto"/>
        <w:jc w:val="center"/>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jc w:val="center"/>
        <w:rPr>
          <w:rFonts w:eastAsia="Times New Roman" w:cstheme="minorHAnsi"/>
          <w:color w:val="000000"/>
          <w:sz w:val="48"/>
          <w:szCs w:val="48"/>
        </w:rPr>
      </w:pPr>
      <w:r w:rsidRPr="00E268A7">
        <w:rPr>
          <w:rFonts w:eastAsia="Times New Roman" w:cstheme="minorHAnsi"/>
          <w:color w:val="000000"/>
          <w:sz w:val="48"/>
          <w:szCs w:val="48"/>
        </w:rPr>
        <w:t>«</w:t>
      </w:r>
      <w:proofErr w:type="spellStart"/>
      <w:r w:rsidRPr="00E268A7">
        <w:rPr>
          <w:rFonts w:eastAsia="Times New Roman" w:cstheme="minorHAnsi"/>
          <w:color w:val="000000"/>
          <w:sz w:val="48"/>
          <w:szCs w:val="48"/>
        </w:rPr>
        <w:t>Экспериментарий</w:t>
      </w:r>
      <w:proofErr w:type="spellEnd"/>
      <w:r w:rsidRPr="00E268A7">
        <w:rPr>
          <w:rFonts w:eastAsia="Times New Roman" w:cstheme="minorHAnsi"/>
          <w:color w:val="000000"/>
          <w:sz w:val="48"/>
          <w:szCs w:val="48"/>
        </w:rPr>
        <w:t xml:space="preserve"> по физике»</w:t>
      </w:r>
    </w:p>
    <w:p w:rsidR="00E268A7" w:rsidRPr="00E268A7" w:rsidRDefault="00E268A7" w:rsidP="00E268A7">
      <w:pPr>
        <w:shd w:val="clear" w:color="auto" w:fill="FFFFFF"/>
        <w:spacing w:after="120" w:line="240" w:lineRule="auto"/>
        <w:jc w:val="center"/>
        <w:rPr>
          <w:rFonts w:ascii="Arial" w:eastAsia="Times New Roman" w:hAnsi="Arial" w:cs="Arial"/>
          <w:color w:val="000000"/>
          <w:sz w:val="17"/>
          <w:szCs w:val="17"/>
        </w:rPr>
      </w:pPr>
      <w:r w:rsidRPr="00E268A7">
        <w:rPr>
          <w:rFonts w:ascii="Arial" w:eastAsia="Times New Roman" w:hAnsi="Arial" w:cs="Arial"/>
          <w:color w:val="000000"/>
          <w:sz w:val="17"/>
          <w:szCs w:val="17"/>
        </w:rPr>
        <w:t>для 7-9 классов</w:t>
      </w:r>
    </w:p>
    <w:p w:rsidR="00E268A7" w:rsidRPr="00E268A7" w:rsidRDefault="00E268A7" w:rsidP="00E268A7">
      <w:pPr>
        <w:shd w:val="clear" w:color="auto" w:fill="FFFFFF"/>
        <w:spacing w:after="120" w:line="240" w:lineRule="auto"/>
        <w:jc w:val="center"/>
        <w:rPr>
          <w:rFonts w:ascii="Arial" w:eastAsia="Times New Roman" w:hAnsi="Arial" w:cs="Arial"/>
          <w:color w:val="000000"/>
          <w:sz w:val="17"/>
          <w:szCs w:val="17"/>
        </w:rPr>
      </w:pPr>
      <w:r w:rsidRPr="00E268A7">
        <w:rPr>
          <w:rFonts w:ascii="Arial" w:eastAsia="Times New Roman" w:hAnsi="Arial" w:cs="Arial"/>
          <w:color w:val="000000"/>
          <w:sz w:val="17"/>
          <w:szCs w:val="17"/>
        </w:rPr>
        <w:t>с использованием оборудования центра «Точка Роста»</w:t>
      </w:r>
    </w:p>
    <w:p w:rsidR="00E268A7" w:rsidRPr="00E268A7" w:rsidRDefault="00E268A7" w:rsidP="00476924">
      <w:pPr>
        <w:shd w:val="clear" w:color="auto" w:fill="FFFFFF"/>
        <w:spacing w:after="120" w:line="240" w:lineRule="auto"/>
        <w:jc w:val="center"/>
        <w:rPr>
          <w:rFonts w:ascii="Arial" w:eastAsia="Times New Roman" w:hAnsi="Arial" w:cs="Arial"/>
          <w:color w:val="000000"/>
          <w:sz w:val="17"/>
          <w:szCs w:val="17"/>
        </w:rPr>
      </w:pPr>
      <w:r>
        <w:rPr>
          <w:rFonts w:ascii="Arial" w:eastAsia="Times New Roman" w:hAnsi="Arial" w:cs="Arial"/>
          <w:color w:val="000000"/>
          <w:sz w:val="17"/>
          <w:szCs w:val="17"/>
        </w:rPr>
        <w:t>на 2022-2023</w:t>
      </w:r>
      <w:r w:rsidRPr="00E268A7">
        <w:rPr>
          <w:rFonts w:ascii="Arial" w:eastAsia="Times New Roman" w:hAnsi="Arial" w:cs="Arial"/>
          <w:color w:val="000000"/>
          <w:sz w:val="17"/>
          <w:szCs w:val="17"/>
        </w:rPr>
        <w:t xml:space="preserve"> учебный год</w:t>
      </w: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476924">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r w:rsidRPr="00E268A7">
        <w:rPr>
          <w:rFonts w:ascii="Arial" w:eastAsia="Times New Roman" w:hAnsi="Arial" w:cs="Arial"/>
          <w:b/>
          <w:bCs/>
          <w:color w:val="000000"/>
          <w:sz w:val="17"/>
          <w:szCs w:val="17"/>
        </w:rPr>
        <w:t>Планируемые результаты освоения программы внеурочной деятельности «</w:t>
      </w:r>
      <w:proofErr w:type="spellStart"/>
      <w:r w:rsidRPr="00E268A7">
        <w:rPr>
          <w:rFonts w:ascii="Arial" w:eastAsia="Times New Roman" w:hAnsi="Arial" w:cs="Arial"/>
          <w:b/>
          <w:bCs/>
          <w:color w:val="000000"/>
          <w:sz w:val="17"/>
          <w:szCs w:val="17"/>
        </w:rPr>
        <w:t>Экспериментарий</w:t>
      </w:r>
      <w:proofErr w:type="spellEnd"/>
      <w:r w:rsidRPr="00E268A7">
        <w:rPr>
          <w:rFonts w:ascii="Arial" w:eastAsia="Times New Roman" w:hAnsi="Arial" w:cs="Arial"/>
          <w:b/>
          <w:bCs/>
          <w:color w:val="000000"/>
          <w:sz w:val="17"/>
          <w:szCs w:val="17"/>
        </w:rPr>
        <w:t xml:space="preserve"> по физике» (с использованием оборудования «Точка роста»</w:t>
      </w:r>
      <w:r w:rsidRPr="00E268A7">
        <w:rPr>
          <w:rFonts w:ascii="Arial" w:eastAsia="Times New Roman" w:hAnsi="Arial" w:cs="Arial"/>
          <w:color w:val="000000"/>
          <w:sz w:val="17"/>
          <w:szCs w:val="17"/>
        </w:rPr>
        <w:t>) </w:t>
      </w:r>
      <w:r w:rsidRPr="00E268A7">
        <w:rPr>
          <w:rFonts w:ascii="Arial" w:eastAsia="Times New Roman" w:hAnsi="Arial" w:cs="Arial"/>
          <w:b/>
          <w:bCs/>
          <w:color w:val="000000"/>
          <w:sz w:val="17"/>
          <w:szCs w:val="17"/>
        </w:rPr>
        <w:t>в 7-9 классах.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Реализация программы способствует достижению следующих </w:t>
      </w:r>
      <w:r w:rsidRPr="00E268A7">
        <w:rPr>
          <w:rFonts w:ascii="Arial" w:eastAsia="Times New Roman" w:hAnsi="Arial" w:cs="Arial"/>
          <w:b/>
          <w:bCs/>
          <w:color w:val="000000"/>
          <w:sz w:val="17"/>
          <w:szCs w:val="17"/>
        </w:rPr>
        <w:t>результатов: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Личностные: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 сфере </w:t>
      </w:r>
      <w:r w:rsidRPr="00E268A7">
        <w:rPr>
          <w:rFonts w:ascii="Arial" w:eastAsia="Times New Roman" w:hAnsi="Arial" w:cs="Arial"/>
          <w:b/>
          <w:bCs/>
          <w:color w:val="000000"/>
          <w:sz w:val="17"/>
          <w:szCs w:val="17"/>
        </w:rPr>
        <w:t>личностных </w:t>
      </w:r>
      <w:r w:rsidRPr="00E268A7">
        <w:rPr>
          <w:rFonts w:ascii="Arial" w:eastAsia="Times New Roman" w:hAnsi="Arial" w:cs="Arial"/>
          <w:color w:val="000000"/>
          <w:sz w:val="17"/>
          <w:szCs w:val="17"/>
        </w:rPr>
        <w:t>универсальных учебных действий учащихся: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учебно-познавательный интерес к новому учебному материалу и способам решения новой задачи;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 ориентация на понимание причин успеха во </w:t>
      </w:r>
      <w:proofErr w:type="spellStart"/>
      <w:r w:rsidRPr="00E268A7">
        <w:rPr>
          <w:rFonts w:ascii="Arial" w:eastAsia="Times New Roman" w:hAnsi="Arial" w:cs="Arial"/>
          <w:color w:val="000000"/>
          <w:sz w:val="17"/>
          <w:szCs w:val="17"/>
        </w:rPr>
        <w:t>внеучебной</w:t>
      </w:r>
      <w:proofErr w:type="spellEnd"/>
      <w:r w:rsidRPr="00E268A7">
        <w:rPr>
          <w:rFonts w:ascii="Arial" w:eastAsia="Times New Roman" w:hAnsi="Arial" w:cs="Arial"/>
          <w:color w:val="000000"/>
          <w:sz w:val="17"/>
          <w:szCs w:val="17"/>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 способность к самооценке на основе критериев успешности </w:t>
      </w:r>
      <w:proofErr w:type="spellStart"/>
      <w:r w:rsidRPr="00E268A7">
        <w:rPr>
          <w:rFonts w:ascii="Arial" w:eastAsia="Times New Roman" w:hAnsi="Arial" w:cs="Arial"/>
          <w:color w:val="000000"/>
          <w:sz w:val="17"/>
          <w:szCs w:val="17"/>
        </w:rPr>
        <w:t>внеучебной</w:t>
      </w:r>
      <w:proofErr w:type="spellEnd"/>
      <w:r w:rsidRPr="00E268A7">
        <w:rPr>
          <w:rFonts w:ascii="Arial" w:eastAsia="Times New Roman" w:hAnsi="Arial" w:cs="Arial"/>
          <w:color w:val="000000"/>
          <w:sz w:val="17"/>
          <w:szCs w:val="17"/>
        </w:rPr>
        <w:t xml:space="preserve">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Обучающийся получит возможность для формирования: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выраженной устойчивой учебно-познавательной мотивации учения;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устойчивого учебно-познавательного интереса к новым общим способам решения задач.</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roofErr w:type="spellStart"/>
      <w:r w:rsidRPr="00E268A7">
        <w:rPr>
          <w:rFonts w:ascii="Arial" w:eastAsia="Times New Roman" w:hAnsi="Arial" w:cs="Arial"/>
          <w:b/>
          <w:bCs/>
          <w:color w:val="000000"/>
          <w:sz w:val="17"/>
          <w:szCs w:val="17"/>
        </w:rPr>
        <w:t>Метапредметные</w:t>
      </w:r>
      <w:proofErr w:type="spellEnd"/>
      <w:r w:rsidRPr="00E268A7">
        <w:rPr>
          <w:rFonts w:ascii="Arial" w:eastAsia="Times New Roman" w:hAnsi="Arial" w:cs="Arial"/>
          <w:b/>
          <w:b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 сфере </w:t>
      </w:r>
      <w:r w:rsidRPr="00E268A7">
        <w:rPr>
          <w:rFonts w:ascii="Arial" w:eastAsia="Times New Roman" w:hAnsi="Arial" w:cs="Arial"/>
          <w:b/>
          <w:bCs/>
          <w:color w:val="000000"/>
          <w:sz w:val="17"/>
          <w:szCs w:val="17"/>
        </w:rPr>
        <w:t>регулятивных </w:t>
      </w:r>
      <w:r w:rsidRPr="00E268A7">
        <w:rPr>
          <w:rFonts w:ascii="Arial" w:eastAsia="Times New Roman" w:hAnsi="Arial" w:cs="Arial"/>
          <w:color w:val="000000"/>
          <w:sz w:val="17"/>
          <w:szCs w:val="17"/>
        </w:rPr>
        <w:t>универсальных учебных действий учащихся: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планировать свои действия в соответствии с поставленной задачей и условиями ее реализации, в том числе во внутреннем плане;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учитывать установленные правила в планировании и контроле способа решения;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осуществлять итоговый и пошаговый контроль по результату;</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адекватно воспринимать предложения и оценку учителей, товарищей, родителей и других людей;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различать способ и результат действия.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Обучающийся получит возможность научится: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в сотрудничестве с учителем ставить новые учебные задачи;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проявлять познавательную инициативу в учебном сотрудничестве;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 сфере </w:t>
      </w:r>
      <w:r w:rsidRPr="00E268A7">
        <w:rPr>
          <w:rFonts w:ascii="Arial" w:eastAsia="Times New Roman" w:hAnsi="Arial" w:cs="Arial"/>
          <w:b/>
          <w:bCs/>
          <w:color w:val="000000"/>
          <w:sz w:val="17"/>
          <w:szCs w:val="17"/>
        </w:rPr>
        <w:t>познавательных </w:t>
      </w:r>
      <w:r w:rsidRPr="00E268A7">
        <w:rPr>
          <w:rFonts w:ascii="Arial" w:eastAsia="Times New Roman" w:hAnsi="Arial" w:cs="Arial"/>
          <w:color w:val="000000"/>
          <w:sz w:val="17"/>
          <w:szCs w:val="17"/>
        </w:rPr>
        <w:t>универсальных учебных действий учащихся: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 xml:space="preserve">• осуществлять поиск необходимой информации для выполнения </w:t>
      </w:r>
      <w:proofErr w:type="spellStart"/>
      <w:r w:rsidRPr="00E268A7">
        <w:rPr>
          <w:rFonts w:ascii="Arial" w:eastAsia="Times New Roman" w:hAnsi="Arial" w:cs="Arial"/>
          <w:color w:val="000000"/>
          <w:sz w:val="17"/>
          <w:szCs w:val="17"/>
        </w:rPr>
        <w:t>внеучебных</w:t>
      </w:r>
      <w:proofErr w:type="spellEnd"/>
      <w:r w:rsidRPr="00E268A7">
        <w:rPr>
          <w:rFonts w:ascii="Arial" w:eastAsia="Times New Roman" w:hAnsi="Arial" w:cs="Arial"/>
          <w:color w:val="000000"/>
          <w:sz w:val="17"/>
          <w:szCs w:val="17"/>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Интернета;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осуществлять запись (фиксацию) выборочной информации об окружающем мире и о себе самом, в том числе с помощью инструментов ИКТ;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строить сообщения, проекты в устной и письменной форме;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проводить сравнение и классификацию по заданным критериям;</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устанавливать причинно-следственные связи в изучаемом круге явлений;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строить рассуждения в форме связи простых суждений об объекте, его строении, свойствах и связах;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Обучающийся получит возможность научиться: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осуществлять расширенный поиск информации с использованием ресурсов библиотек и сети Интернет;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записывать, фиксировать информацию об окружающих явлениях с помощью инструментов ИКТ;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осознанно и произвольно строить сообщения в устной и письменной форме;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осуществлять выбор наиболее эффективных способов решения задач в зависимости от конкретных условий;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строить логическое рассуждение, включающее установление причинно-следственных связей;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 сфере </w:t>
      </w:r>
      <w:r w:rsidRPr="00E268A7">
        <w:rPr>
          <w:rFonts w:ascii="Arial" w:eastAsia="Times New Roman" w:hAnsi="Arial" w:cs="Arial"/>
          <w:b/>
          <w:bCs/>
          <w:color w:val="000000"/>
          <w:sz w:val="17"/>
          <w:szCs w:val="17"/>
        </w:rPr>
        <w:t>коммуникативных </w:t>
      </w:r>
      <w:r w:rsidRPr="00E268A7">
        <w:rPr>
          <w:rFonts w:ascii="Arial" w:eastAsia="Times New Roman" w:hAnsi="Arial" w:cs="Arial"/>
          <w:color w:val="000000"/>
          <w:sz w:val="17"/>
          <w:szCs w:val="17"/>
        </w:rPr>
        <w:t>универсальных учебных действий учащихся: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учитывать разные мнения и стремиться к координации различных позиций в сотрудничестве;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формулировать собственное мнение и позицию;</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договариваться и приходить к общему решению в совместной деятельности, в том числе в ситуации столкновения интересов;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Обучающийся получит возможность научиться: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учитывать и координировать в сотрудничестве отличные от собственной позиции других людей;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учитывать разные мнения и интересы и обосновывать собственную позицию;</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понимать относительность мнений и подходов к решению проблемы;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задавать вопросы, необходимые для организации собственной деятельности и сотрудничества с партнером;</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осуществлять взаимный контроль и оказывать в сотрудничестве необходимую взаимопомощь.</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Предметные: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ориентироваться в явлениях и объектах окружающего мира, знать границы их применимости;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понимать определения физических величин и помнить определяющие формулы;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понимать каким физическим принципам и законам подчиняются те или иные объекты и явления природы;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знание модели поиска решений для задач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знать теоретические основы математики.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примечать модели явлений и объектов окружающего мира;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анализировать условие задачи;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переформулировать и моделировать, заменять исходную задачу другой;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составлять план решения;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выдвигать и проверять предлагаемые для решения гипотезы;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 владеть основными умственными операциями, составляющими поиск решения задачи.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Содержание программы внеурочной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7 класс</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Введение. </w:t>
      </w:r>
      <w:r w:rsidRPr="00E268A7">
        <w:rPr>
          <w:rFonts w:ascii="Arial" w:eastAsia="Times New Roman" w:hAnsi="Arial" w:cs="Arial"/>
          <w:color w:val="000000"/>
          <w:sz w:val="17"/>
          <w:szCs w:val="17"/>
        </w:rPr>
        <w:t>Вводное занятие. Цели и задачи курса. Техника безопасности.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Роль эксперимента в жизни человека.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Теория: </w:t>
      </w:r>
      <w:r w:rsidRPr="00E268A7">
        <w:rPr>
          <w:rFonts w:ascii="Arial" w:eastAsia="Times New Roman" w:hAnsi="Arial" w:cs="Arial"/>
          <w:color w:val="000000"/>
          <w:sz w:val="17"/>
          <w:szCs w:val="17"/>
        </w:rP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Практика: </w:t>
      </w:r>
      <w:r w:rsidRPr="00E268A7">
        <w:rPr>
          <w:rFonts w:ascii="Arial" w:eastAsia="Times New Roman" w:hAnsi="Arial" w:cs="Arial"/>
          <w:color w:val="000000"/>
          <w:sz w:val="17"/>
          <w:szCs w:val="17"/>
        </w:rPr>
        <w:t>Основы теории погрешностей применять при выполнении экспериментальных задач, практических работ.</w:t>
      </w:r>
      <w:r w:rsidRPr="00E268A7">
        <w:rPr>
          <w:rFonts w:ascii="Arial" w:eastAsia="Times New Roman" w:hAnsi="Arial" w:cs="Arial"/>
          <w:b/>
          <w:bCs/>
          <w:color w:val="000000"/>
          <w:sz w:val="17"/>
          <w:szCs w:val="17"/>
        </w:rPr>
        <w:t> (с использованием оборудования «Точка роста»</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приборов. Выстраивание гипотез на основании имеющихся данных.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Механика.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Теория: </w:t>
      </w:r>
      <w:r w:rsidRPr="00E268A7">
        <w:rPr>
          <w:rFonts w:ascii="Arial" w:eastAsia="Times New Roman" w:hAnsi="Arial" w:cs="Arial"/>
          <w:color w:val="000000"/>
          <w:sz w:val="17"/>
          <w:szCs w:val="17"/>
        </w:rP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Практика: </w:t>
      </w:r>
      <w:r w:rsidRPr="00E268A7">
        <w:rPr>
          <w:rFonts w:ascii="Arial" w:eastAsia="Times New Roman" w:hAnsi="Arial" w:cs="Arial"/>
          <w:color w:val="000000"/>
          <w:sz w:val="17"/>
          <w:szCs w:val="17"/>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E268A7">
        <w:rPr>
          <w:rFonts w:ascii="Arial" w:eastAsia="Times New Roman" w:hAnsi="Arial" w:cs="Arial"/>
          <w:color w:val="000000"/>
          <w:sz w:val="17"/>
          <w:szCs w:val="17"/>
        </w:rPr>
        <w:t>трибометре</w:t>
      </w:r>
      <w:proofErr w:type="spellEnd"/>
      <w:r w:rsidRPr="00E268A7">
        <w:rPr>
          <w:rFonts w:ascii="Arial" w:eastAsia="Times New Roman" w:hAnsi="Arial" w:cs="Arial"/>
          <w:color w:val="000000"/>
          <w:sz w:val="17"/>
          <w:szCs w:val="17"/>
        </w:rPr>
        <w:t>. </w:t>
      </w:r>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Исследование зависимости силы трения от силы нормального давления.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 xml:space="preserve">Г </w:t>
      </w:r>
      <w:proofErr w:type="spellStart"/>
      <w:r w:rsidRPr="00E268A7">
        <w:rPr>
          <w:rFonts w:ascii="Arial" w:eastAsia="Times New Roman" w:hAnsi="Arial" w:cs="Arial"/>
          <w:b/>
          <w:bCs/>
          <w:color w:val="000000"/>
          <w:sz w:val="17"/>
          <w:szCs w:val="17"/>
        </w:rPr>
        <w:t>идростатика</w:t>
      </w:r>
      <w:proofErr w:type="spellEnd"/>
      <w:r w:rsidRPr="00E268A7">
        <w:rPr>
          <w:rFonts w:ascii="Arial" w:eastAsia="Times New Roman" w:hAnsi="Arial" w:cs="Arial"/>
          <w:b/>
          <w:b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Теория: </w:t>
      </w:r>
      <w:r w:rsidRPr="00E268A7">
        <w:rPr>
          <w:rFonts w:ascii="Arial" w:eastAsia="Times New Roman" w:hAnsi="Arial" w:cs="Arial"/>
          <w:color w:val="000000"/>
          <w:sz w:val="17"/>
          <w:szCs w:val="17"/>
        </w:rPr>
        <w:t>Закон Архимеда, Закон Паскаля, гидростатическое давление, сообщающиеся сосуды, гидравлические машины.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Практика: задачи: </w:t>
      </w:r>
      <w:r w:rsidRPr="00E268A7">
        <w:rPr>
          <w:rFonts w:ascii="Arial" w:eastAsia="Times New Roman" w:hAnsi="Arial" w:cs="Arial"/>
          <w:color w:val="000000"/>
          <w:sz w:val="17"/>
          <w:szCs w:val="17"/>
        </w:rPr>
        <w:t>выталкивающая сила в различных системах; приборы в задачах (сообщающиеся сосуды, гидравлические машины, рычаги, блоки). Экспериментальные задания: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1)измерение силы Архимеда, 2)измерение момента силы, действующего на рычаг, 3)измерение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работы силы упругости при подъеме груза с помощью подвижного или неподвижного </w:t>
      </w:r>
      <w:proofErr w:type="gramStart"/>
      <w:r w:rsidRPr="00E268A7">
        <w:rPr>
          <w:rFonts w:ascii="Arial" w:eastAsia="Times New Roman" w:hAnsi="Arial" w:cs="Arial"/>
          <w:color w:val="000000"/>
          <w:sz w:val="17"/>
          <w:szCs w:val="17"/>
        </w:rPr>
        <w:t>блока.</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Статика.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Теория: </w:t>
      </w:r>
      <w:r w:rsidRPr="00E268A7">
        <w:rPr>
          <w:rFonts w:ascii="Arial" w:eastAsia="Times New Roman" w:hAnsi="Arial" w:cs="Arial"/>
          <w:color w:val="000000"/>
          <w:sz w:val="17"/>
          <w:szCs w:val="17"/>
        </w:rPr>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Практика: </w:t>
      </w:r>
      <w:r w:rsidRPr="00E268A7">
        <w:rPr>
          <w:rFonts w:ascii="Arial" w:eastAsia="Times New Roman" w:hAnsi="Arial" w:cs="Arial"/>
          <w:color w:val="000000"/>
          <w:sz w:val="17"/>
          <w:szCs w:val="17"/>
        </w:rPr>
        <w:t>Изготовление работающей системы блоков.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lastRenderedPageBreak/>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условия(правила)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E268A7">
        <w:rPr>
          <w:rFonts w:ascii="Arial" w:eastAsia="Times New Roman" w:hAnsi="Arial" w:cs="Arial"/>
          <w:color w:val="000000"/>
          <w:sz w:val="17"/>
          <w:szCs w:val="17"/>
        </w:rPr>
        <w:t>взаимооценку</w:t>
      </w:r>
      <w:proofErr w:type="spellEnd"/>
      <w:r w:rsidRPr="00E268A7">
        <w:rPr>
          <w:rFonts w:ascii="Arial" w:eastAsia="Times New Roman" w:hAnsi="Arial" w:cs="Arial"/>
          <w:color w:val="000000"/>
          <w:sz w:val="17"/>
          <w:szCs w:val="17"/>
        </w:rPr>
        <w:t xml:space="preserve"> деятельности. Участие в диалоге в соответствии с правилами речевого поведения.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8 класс</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Тепловые явления</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Тепловое расширение тел. Процессы плавления и отвердевания, испарения 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конденсации. Теплопередача. Влажность воздуха на разных континентах.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Демонстрации: </w:t>
      </w:r>
      <w:r w:rsidRPr="00E268A7">
        <w:rPr>
          <w:rFonts w:ascii="Arial" w:eastAsia="Times New Roman" w:hAnsi="Arial" w:cs="Arial"/>
          <w:color w:val="000000"/>
          <w:sz w:val="17"/>
          <w:szCs w:val="17"/>
        </w:rPr>
        <w:t>1. Наблюдение таяния льда в воде. 2. Скорости испарения различных жидкостей. 3. Тепловые двигатели будущего.</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Лабораторные работы </w:t>
      </w:r>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 </w:t>
      </w:r>
      <w:r w:rsidRPr="00E268A7">
        <w:rPr>
          <w:rFonts w:ascii="Arial" w:eastAsia="Times New Roman" w:hAnsi="Arial" w:cs="Arial"/>
          <w:color w:val="000000"/>
          <w:sz w:val="17"/>
          <w:szCs w:val="17"/>
        </w:rPr>
        <w:t>1. Изменения длины тела при нагревании и охлаждении. 2. Отливка парафинового солдатика. 3. Наблюдение за плавлением льда 4. От чего зависит скорость испарения жидкости? 5. Наблюдение теплопроводности воды и воздуха.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поведения.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Электрические явления</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E268A7">
        <w:rPr>
          <w:rFonts w:ascii="Arial" w:eastAsia="Times New Roman" w:hAnsi="Arial" w:cs="Arial"/>
          <w:color w:val="000000"/>
          <w:sz w:val="17"/>
          <w:szCs w:val="17"/>
        </w:rPr>
        <w:t>электрофорной</w:t>
      </w:r>
      <w:proofErr w:type="spellEnd"/>
      <w:r w:rsidRPr="00E268A7">
        <w:rPr>
          <w:rFonts w:ascii="Arial" w:eastAsia="Times New Roman" w:hAnsi="Arial" w:cs="Arial"/>
          <w:color w:val="000000"/>
          <w:sz w:val="17"/>
          <w:szCs w:val="17"/>
        </w:rPr>
        <w:t xml:space="preserve"> машины. Опыт Вольта. Электрический ток в электролитах.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Демонстрации:</w:t>
      </w:r>
      <w:r w:rsidRPr="00E268A7">
        <w:rPr>
          <w:rFonts w:ascii="Arial" w:eastAsia="Times New Roman" w:hAnsi="Arial" w:cs="Arial"/>
          <w:b/>
          <w:bCs/>
          <w:color w:val="000000"/>
          <w:sz w:val="17"/>
          <w:szCs w:val="17"/>
        </w:rPr>
        <w:t> (с использованием оборудования «Точка роста»</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1. Модели атомов. 2. Гальванические элементы. 3. </w:t>
      </w:r>
      <w:proofErr w:type="spellStart"/>
      <w:r w:rsidRPr="00E268A7">
        <w:rPr>
          <w:rFonts w:ascii="Arial" w:eastAsia="Times New Roman" w:hAnsi="Arial" w:cs="Arial"/>
          <w:color w:val="000000"/>
          <w:sz w:val="17"/>
          <w:szCs w:val="17"/>
        </w:rPr>
        <w:t>Электрофорной</w:t>
      </w:r>
      <w:proofErr w:type="spellEnd"/>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машины. 4. Опыты Вольта и </w:t>
      </w:r>
      <w:proofErr w:type="spellStart"/>
      <w:r w:rsidRPr="00E268A7">
        <w:rPr>
          <w:rFonts w:ascii="Arial" w:eastAsia="Times New Roman" w:hAnsi="Arial" w:cs="Arial"/>
          <w:color w:val="000000"/>
          <w:sz w:val="17"/>
          <w:szCs w:val="17"/>
        </w:rPr>
        <w:t>Гальвани</w:t>
      </w:r>
      <w:proofErr w:type="spellEnd"/>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Лабораторные работы: </w:t>
      </w:r>
      <w:r w:rsidRPr="00E268A7">
        <w:rPr>
          <w:rFonts w:ascii="Arial" w:eastAsia="Times New Roman" w:hAnsi="Arial" w:cs="Arial"/>
          <w:color w:val="000000"/>
          <w:sz w:val="17"/>
          <w:szCs w:val="17"/>
        </w:rPr>
        <w:t>1. Создание гальванических элементов из подручных средств. 2. Электрический ток в жидкостях создания «золотого ключика</w:t>
      </w:r>
      <w:proofErr w:type="gramStart"/>
      <w:r w:rsidRPr="00E268A7">
        <w:rPr>
          <w:rFonts w:ascii="Arial" w:eastAsia="Times New Roman" w:hAnsi="Arial" w:cs="Arial"/>
          <w:color w:val="000000"/>
          <w:sz w:val="17"/>
          <w:szCs w:val="17"/>
        </w:rPr>
        <w:t>» .</w:t>
      </w:r>
      <w:proofErr w:type="gramEnd"/>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w:t>
      </w:r>
      <w:r w:rsidRPr="00E268A7">
        <w:rPr>
          <w:rFonts w:ascii="Arial" w:eastAsia="Times New Roman" w:hAnsi="Arial" w:cs="Arial"/>
          <w:color w:val="000000"/>
          <w:sz w:val="17"/>
          <w:szCs w:val="17"/>
        </w:rPr>
        <w:t>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взаимоконтроль.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Электромагнитные явления</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Демонстрации </w:t>
      </w:r>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 </w:t>
      </w:r>
      <w:r w:rsidRPr="00E268A7">
        <w:rPr>
          <w:rFonts w:ascii="Arial" w:eastAsia="Times New Roman" w:hAnsi="Arial" w:cs="Arial"/>
          <w:color w:val="000000"/>
          <w:sz w:val="17"/>
          <w:szCs w:val="17"/>
        </w:rPr>
        <w:t>1. Наглядность поведения веществ в магнитном поле. 2. Презентации о</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магнитном поле Земли и о магнитных бурях. 3. Демонстрация разновидностей электроизмерительных приборов. 4. Наглядность разновидностей электродвигателей.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lastRenderedPageBreak/>
        <w:t>Лабораторные работы: </w:t>
      </w:r>
      <w:r w:rsidRPr="00E268A7">
        <w:rPr>
          <w:rFonts w:ascii="Arial" w:eastAsia="Times New Roman" w:hAnsi="Arial" w:cs="Arial"/>
          <w:color w:val="000000"/>
          <w:sz w:val="17"/>
          <w:szCs w:val="17"/>
        </w:rPr>
        <w:t>1. Исследование различных электроизмерительных приборов.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взаимоконтроль.</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Оптические явления</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преломлением света. Миражи. Развитие волоконной оптики. Использование законов света в технике.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roofErr w:type="gramStart"/>
      <w:r w:rsidRPr="00E268A7">
        <w:rPr>
          <w:rFonts w:ascii="Arial" w:eastAsia="Times New Roman" w:hAnsi="Arial" w:cs="Arial"/>
          <w:i/>
          <w:iCs/>
          <w:color w:val="000000"/>
          <w:sz w:val="17"/>
          <w:szCs w:val="17"/>
        </w:rPr>
        <w:t>Демонстрации</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 Различные источники света. 2. Изображение предмета в нескольких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плоских зеркалах. 3. Изображение в вогнутых зеркалах. 4. Использование волоконной оптики. 5. Устройство фотоаппаратов, кинопроекторов, калейдоскопов.</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Лабораторные работы: </w:t>
      </w:r>
      <w:r w:rsidRPr="00E268A7">
        <w:rPr>
          <w:rFonts w:ascii="Arial" w:eastAsia="Times New Roman" w:hAnsi="Arial" w:cs="Arial"/>
          <w:color w:val="000000"/>
          <w:sz w:val="17"/>
          <w:szCs w:val="17"/>
        </w:rPr>
        <w:t>1. Изготовление камеры - обскура и исследование изображения с помощью модели. 2. Практическое применение плоских зеркал. 3. Практическое использование вогнутых зеркал. 4. Изготовление перископа и наблюдения с помощью модели.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учебных действий. Осознают свои действия. Имеют навыки конструктивного общения в малых группах.</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Человек и природа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w:t>
      </w:r>
      <w:proofErr w:type="spellStart"/>
      <w:r w:rsidRPr="00E268A7">
        <w:rPr>
          <w:rFonts w:ascii="Arial" w:eastAsia="Times New Roman" w:hAnsi="Arial" w:cs="Arial"/>
          <w:color w:val="000000"/>
          <w:sz w:val="17"/>
          <w:szCs w:val="17"/>
        </w:rPr>
        <w:t>экологичных</w:t>
      </w:r>
      <w:proofErr w:type="spellEnd"/>
      <w:r w:rsidRPr="00E268A7">
        <w:rPr>
          <w:rFonts w:ascii="Arial" w:eastAsia="Times New Roman" w:hAnsi="Arial" w:cs="Arial"/>
          <w:color w:val="000000"/>
          <w:sz w:val="17"/>
          <w:szCs w:val="17"/>
        </w:rPr>
        <w:t xml:space="preserve"> и безопасных технологий. Наука и безопасность людей.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Демонстрации: </w:t>
      </w:r>
      <w:r w:rsidRPr="00E268A7">
        <w:rPr>
          <w:rFonts w:ascii="Arial" w:eastAsia="Times New Roman" w:hAnsi="Arial" w:cs="Arial"/>
          <w:color w:val="000000"/>
          <w:sz w:val="17"/>
          <w:szCs w:val="17"/>
        </w:rPr>
        <w:t>1. фотоматериалы и слайды по теме.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Лабораторные работы: </w:t>
      </w:r>
      <w:proofErr w:type="gramStart"/>
      <w:r w:rsidRPr="00E268A7">
        <w:rPr>
          <w:rFonts w:ascii="Arial" w:eastAsia="Times New Roman" w:hAnsi="Arial" w:cs="Arial"/>
          <w:color w:val="000000"/>
          <w:sz w:val="17"/>
          <w:szCs w:val="17"/>
        </w:rPr>
        <w:t>1.Изучение</w:t>
      </w:r>
      <w:proofErr w:type="gramEnd"/>
      <w:r w:rsidRPr="00E268A7">
        <w:rPr>
          <w:rFonts w:ascii="Arial" w:eastAsia="Times New Roman" w:hAnsi="Arial" w:cs="Arial"/>
          <w:color w:val="000000"/>
          <w:sz w:val="17"/>
          <w:szCs w:val="17"/>
        </w:rPr>
        <w:t xml:space="preserve"> действий средств связи, радио и телевидения.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Самостоятельно формулируют познавательную задачу. Умеют (или развивают) способность с помощью вопросов добывать недостающую информацию.</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9 класс</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Кинематика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 ускорение при равномерном движении по окружности.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 xml:space="preserve">Лабораторные </w:t>
      </w:r>
      <w:proofErr w:type="gramStart"/>
      <w:r w:rsidRPr="00E268A7">
        <w:rPr>
          <w:rFonts w:ascii="Arial" w:eastAsia="Times New Roman" w:hAnsi="Arial" w:cs="Arial"/>
          <w:i/>
          <w:iCs/>
          <w:color w:val="000000"/>
          <w:sz w:val="17"/>
          <w:szCs w:val="17"/>
        </w:rPr>
        <w:t>работы</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Изучение движения свободно падающего тела.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Изучение движения по окружности.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Определение скорости равномерного движения при использовании тренажера «беговая дорожка».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Историческая реконструкция опытов Галилея по определению ускорения свободного падения тел.</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Принципы работы приборов для измерения скоростей и ускорений.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Применение свободного падения для измерения реакции человека.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Расчет траектории движения персонажей рассказов </w:t>
      </w:r>
      <w:proofErr w:type="spellStart"/>
      <w:r w:rsidRPr="00E268A7">
        <w:rPr>
          <w:rFonts w:ascii="Arial" w:eastAsia="Times New Roman" w:hAnsi="Arial" w:cs="Arial"/>
          <w:color w:val="000000"/>
          <w:sz w:val="17"/>
          <w:szCs w:val="17"/>
        </w:rPr>
        <w:t>Р.Распэ</w:t>
      </w:r>
      <w:proofErr w:type="spellEnd"/>
      <w:r w:rsidRPr="00E268A7">
        <w:rPr>
          <w:rFonts w:ascii="Arial" w:eastAsia="Times New Roman" w:hAnsi="Arial" w:cs="Arial"/>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Динамика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Солнечная система. История развития представлений о Вселенной. Строение и эволюция Вселенной.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 xml:space="preserve">Лабораторные </w:t>
      </w:r>
      <w:proofErr w:type="gramStart"/>
      <w:r w:rsidRPr="00E268A7">
        <w:rPr>
          <w:rFonts w:ascii="Arial" w:eastAsia="Times New Roman" w:hAnsi="Arial" w:cs="Arial"/>
          <w:i/>
          <w:iCs/>
          <w:color w:val="000000"/>
          <w:sz w:val="17"/>
          <w:szCs w:val="17"/>
        </w:rPr>
        <w:t>работы</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Измерение массы тела с использованием векторного разложения силы. Изучение кинематики и динамики равноускоренного движения (на примере машины </w:t>
      </w:r>
      <w:proofErr w:type="spellStart"/>
      <w:r w:rsidRPr="00E268A7">
        <w:rPr>
          <w:rFonts w:ascii="Arial" w:eastAsia="Times New Roman" w:hAnsi="Arial" w:cs="Arial"/>
          <w:color w:val="000000"/>
          <w:sz w:val="17"/>
          <w:szCs w:val="17"/>
        </w:rPr>
        <w:t>Атвуда</w:t>
      </w:r>
      <w:proofErr w:type="spellEnd"/>
      <w:r w:rsidRPr="00E268A7">
        <w:rPr>
          <w:rFonts w:ascii="Arial" w:eastAsia="Times New Roman" w:hAnsi="Arial" w:cs="Arial"/>
          <w:color w:val="000000"/>
          <w:sz w:val="17"/>
          <w:szCs w:val="17"/>
        </w:rPr>
        <w:t xml:space="preserve">). И </w:t>
      </w:r>
      <w:proofErr w:type="spellStart"/>
      <w:r w:rsidRPr="00E268A7">
        <w:rPr>
          <w:rFonts w:ascii="Arial" w:eastAsia="Times New Roman" w:hAnsi="Arial" w:cs="Arial"/>
          <w:color w:val="000000"/>
          <w:sz w:val="17"/>
          <w:szCs w:val="17"/>
        </w:rPr>
        <w:t>зучение</w:t>
      </w:r>
      <w:proofErr w:type="spellEnd"/>
      <w:r w:rsidRPr="00E268A7">
        <w:rPr>
          <w:rFonts w:ascii="Arial" w:eastAsia="Times New Roman" w:hAnsi="Arial" w:cs="Arial"/>
          <w:color w:val="000000"/>
          <w:sz w:val="17"/>
          <w:szCs w:val="17"/>
        </w:rPr>
        <w:t xml:space="preserve"> трения скольжения.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Историческая реконструкция опытов Кулона и </w:t>
      </w:r>
      <w:proofErr w:type="spellStart"/>
      <w:r w:rsidRPr="00E268A7">
        <w:rPr>
          <w:rFonts w:ascii="Arial" w:eastAsia="Times New Roman" w:hAnsi="Arial" w:cs="Arial"/>
          <w:color w:val="000000"/>
          <w:sz w:val="17"/>
          <w:szCs w:val="17"/>
        </w:rPr>
        <w:t>Амонтона</w:t>
      </w:r>
      <w:proofErr w:type="spellEnd"/>
      <w:r w:rsidRPr="00E268A7">
        <w:rPr>
          <w:rFonts w:ascii="Arial" w:eastAsia="Times New Roman" w:hAnsi="Arial" w:cs="Arial"/>
          <w:color w:val="000000"/>
          <w:sz w:val="17"/>
          <w:szCs w:val="17"/>
        </w:rPr>
        <w:t xml:space="preserve"> по определению величины силы трения скольжения. Первые искусственные спутники Земли.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Как отличаются механические процессы на Земле от механических процессов в космосе? Тела Солнечной системы. Открытия на кончике пера.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Импульс. Закон сохранения импульса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Импульс. Изменение импульса материальной точки. Система тел. Закон сохранения импульса.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Реактивное движение в природе. Расследование ДТП с помощью закона сохранения импульса.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Статика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Равновесие тела. Момент силы. Условия равновесия твердого тела. Простые механизмы.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 xml:space="preserve">Лабораторные </w:t>
      </w:r>
      <w:proofErr w:type="gramStart"/>
      <w:r w:rsidRPr="00E268A7">
        <w:rPr>
          <w:rFonts w:ascii="Arial" w:eastAsia="Times New Roman" w:hAnsi="Arial" w:cs="Arial"/>
          <w:i/>
          <w:iCs/>
          <w:color w:val="000000"/>
          <w:sz w:val="17"/>
          <w:szCs w:val="17"/>
        </w:rPr>
        <w:t>работы</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Определение центров масс различных тел (три способа).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Применение простых механизмов в строительстве: от землянки до небоскреба. Исследование конструкции велосипеда.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Механические колебания и волны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 xml:space="preserve">Лабораторные </w:t>
      </w:r>
      <w:proofErr w:type="gramStart"/>
      <w:r w:rsidRPr="00E268A7">
        <w:rPr>
          <w:rFonts w:ascii="Arial" w:eastAsia="Times New Roman" w:hAnsi="Arial" w:cs="Arial"/>
          <w:i/>
          <w:iCs/>
          <w:color w:val="000000"/>
          <w:sz w:val="17"/>
          <w:szCs w:val="17"/>
        </w:rPr>
        <w:t>работы</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Изучение колебаний нитяного маятника.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Струнные музыкальные инструменты. Колебательные системы в природе и технике.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Электромагнитные колебания и волны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Переменный электрический ток. Колебательный контур. Вынужденные и свободные ЭМ колебания. ЭМ волны и их свойства.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Принципы радиосвязи и телевидения. Влияние ЭМ излучений на живые организмы. Изготовление установки для демонстрации опытов по ЭМИ.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Электромагнитное излучение СВЧ-печи. Историческая реконструкция опытов Ампера.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Оптика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Источники света. Действия света. Закон прямолинейного распространения света. Закон отражения света. Построение изображений в плоском зеркале.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 xml:space="preserve">Лабораторные </w:t>
      </w:r>
      <w:proofErr w:type="gramStart"/>
      <w:r w:rsidRPr="00E268A7">
        <w:rPr>
          <w:rFonts w:ascii="Arial" w:eastAsia="Times New Roman" w:hAnsi="Arial" w:cs="Arial"/>
          <w:i/>
          <w:iCs/>
          <w:color w:val="000000"/>
          <w:sz w:val="17"/>
          <w:szCs w:val="17"/>
        </w:rPr>
        <w:t>работы</w:t>
      </w:r>
      <w:r w:rsidRPr="00E268A7">
        <w:rPr>
          <w:rFonts w:ascii="Arial" w:eastAsia="Times New Roman" w:hAnsi="Arial" w:cs="Arial"/>
          <w:b/>
          <w:bCs/>
          <w:color w:val="000000"/>
          <w:sz w:val="17"/>
          <w:szCs w:val="17"/>
        </w:rPr>
        <w:t>(</w:t>
      </w:r>
      <w:proofErr w:type="gramEnd"/>
      <w:r w:rsidRPr="00E268A7">
        <w:rPr>
          <w:rFonts w:ascii="Arial" w:eastAsia="Times New Roman" w:hAnsi="Arial" w:cs="Arial"/>
          <w:b/>
          <w:bCs/>
          <w:color w:val="000000"/>
          <w:sz w:val="17"/>
          <w:szCs w:val="17"/>
        </w:rPr>
        <w:t>с использованием оборудования «Точка роста»</w:t>
      </w:r>
      <w:r w:rsidRPr="00E268A7">
        <w:rPr>
          <w:rFonts w:ascii="Arial" w:eastAsia="Times New Roman" w:hAnsi="Arial" w:cs="Arial"/>
          <w:color w:val="000000"/>
          <w:sz w:val="17"/>
          <w:szCs w:val="17"/>
        </w:rPr>
        <w:t>)</w:t>
      </w:r>
      <w:r w:rsidRPr="00E268A7">
        <w:rPr>
          <w:rFonts w:ascii="Arial" w:eastAsia="Times New Roman" w:hAnsi="Arial" w:cs="Arial"/>
          <w:i/>
          <w:iCs/>
          <w:color w:val="000000"/>
          <w:sz w:val="17"/>
          <w:szCs w:val="17"/>
        </w:rPr>
        <w:t>:</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Экспериментальная проверка закона отражения света.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показателя преломления воды.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фокусного расстояния собирающей линзы.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История исследования световых явлений.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Историческая реконструкция телескопа Галилея.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Изготовление калейдоскопа.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Физика атома и атомного ядра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Альфа-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Примерные темы проектных и исследовательских работ:</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История изучения атома.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КПД солнечной батареи.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Невидимые излучения в спектре нагретых тел.</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Характеристика основных видов деятельности: </w:t>
      </w:r>
      <w:r w:rsidRPr="00E268A7">
        <w:rPr>
          <w:rFonts w:ascii="Arial" w:eastAsia="Times New Roman" w:hAnsi="Arial" w:cs="Arial"/>
          <w:color w:val="000000"/>
          <w:sz w:val="17"/>
          <w:szCs w:val="17"/>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Формы организации образовательного процесса: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групповая;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индивидуальная;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фронтальная.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Ведущие технологии:</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Используются элементы следующих технологий: проектная, проблемного обучения, информационно-коммуникационная, критического мышления, проблемного диалога, игровая.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Основные методы работы на уроке:</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Ведущими методами обучения являются: частично-поисковой, метод математического моделирования, аксиоматический метод.</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Формы контроля: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Так как этот курс является дополнительным, то отметка в баллах не ставится.</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тематическая подборка задач различного уровня сложности с представлением разных методов решения в виде </w:t>
      </w:r>
      <w:r w:rsidRPr="00E268A7">
        <w:rPr>
          <w:rFonts w:ascii="Arial" w:eastAsia="Times New Roman" w:hAnsi="Arial" w:cs="Arial"/>
          <w:b/>
          <w:bCs/>
          <w:color w:val="000000"/>
          <w:sz w:val="17"/>
          <w:szCs w:val="17"/>
        </w:rPr>
        <w:t>текстового документа</w:t>
      </w:r>
      <w:r w:rsidRPr="00E268A7">
        <w:rPr>
          <w:rFonts w:ascii="Arial" w:eastAsia="Times New Roman" w:hAnsi="Arial" w:cs="Arial"/>
          <w:color w:val="000000"/>
          <w:sz w:val="17"/>
          <w:szCs w:val="17"/>
        </w:rPr>
        <w:t>, </w:t>
      </w:r>
      <w:r w:rsidRPr="00E268A7">
        <w:rPr>
          <w:rFonts w:ascii="Arial" w:eastAsia="Times New Roman" w:hAnsi="Arial" w:cs="Arial"/>
          <w:b/>
          <w:bCs/>
          <w:color w:val="000000"/>
          <w:sz w:val="17"/>
          <w:szCs w:val="17"/>
        </w:rPr>
        <w:t>презентации</w:t>
      </w:r>
      <w:r w:rsidRPr="00E268A7">
        <w:rPr>
          <w:rFonts w:ascii="Arial" w:eastAsia="Times New Roman" w:hAnsi="Arial" w:cs="Arial"/>
          <w:color w:val="000000"/>
          <w:sz w:val="17"/>
          <w:szCs w:val="17"/>
        </w:rPr>
        <w:t>, </w:t>
      </w:r>
      <w:r w:rsidRPr="00E268A7">
        <w:rPr>
          <w:rFonts w:ascii="Arial" w:eastAsia="Times New Roman" w:hAnsi="Arial" w:cs="Arial"/>
          <w:b/>
          <w:bCs/>
          <w:color w:val="000000"/>
          <w:sz w:val="17"/>
          <w:szCs w:val="17"/>
        </w:rPr>
        <w:t>флэш-анимации</w:t>
      </w:r>
      <w:r w:rsidRPr="00E268A7">
        <w:rPr>
          <w:rFonts w:ascii="Arial" w:eastAsia="Times New Roman" w:hAnsi="Arial" w:cs="Arial"/>
          <w:color w:val="000000"/>
          <w:sz w:val="17"/>
          <w:szCs w:val="17"/>
        </w:rPr>
        <w:t>, </w:t>
      </w:r>
      <w:r w:rsidRPr="00E268A7">
        <w:rPr>
          <w:rFonts w:ascii="Arial" w:eastAsia="Times New Roman" w:hAnsi="Arial" w:cs="Arial"/>
          <w:b/>
          <w:bCs/>
          <w:color w:val="000000"/>
          <w:sz w:val="17"/>
          <w:szCs w:val="17"/>
        </w:rPr>
        <w:t>видеоролика </w:t>
      </w:r>
      <w:r w:rsidRPr="00E268A7">
        <w:rPr>
          <w:rFonts w:ascii="Arial" w:eastAsia="Times New Roman" w:hAnsi="Arial" w:cs="Arial"/>
          <w:color w:val="000000"/>
          <w:sz w:val="17"/>
          <w:szCs w:val="17"/>
        </w:rPr>
        <w:t>или </w:t>
      </w:r>
      <w:proofErr w:type="spellStart"/>
      <w:r w:rsidRPr="00E268A7">
        <w:rPr>
          <w:rFonts w:ascii="Arial" w:eastAsia="Times New Roman" w:hAnsi="Arial" w:cs="Arial"/>
          <w:b/>
          <w:bCs/>
          <w:color w:val="000000"/>
          <w:sz w:val="17"/>
          <w:szCs w:val="17"/>
        </w:rPr>
        <w:t>web</w:t>
      </w:r>
      <w:proofErr w:type="spellEnd"/>
      <w:r w:rsidRPr="00E268A7">
        <w:rPr>
          <w:rFonts w:ascii="Arial" w:eastAsia="Times New Roman" w:hAnsi="Arial" w:cs="Arial"/>
          <w:b/>
          <w:bCs/>
          <w:color w:val="000000"/>
          <w:sz w:val="17"/>
          <w:szCs w:val="17"/>
        </w:rPr>
        <w:t xml:space="preserve"> - страницы </w:t>
      </w:r>
      <w:r w:rsidRPr="00E268A7">
        <w:rPr>
          <w:rFonts w:ascii="Arial" w:eastAsia="Times New Roman" w:hAnsi="Arial" w:cs="Arial"/>
          <w:color w:val="000000"/>
          <w:sz w:val="17"/>
          <w:szCs w:val="17"/>
        </w:rPr>
        <w:t>(сайта)</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 выставка проектов, презентаций;</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Календарно-тематическое планирование 7 класс</w:t>
      </w:r>
    </w:p>
    <w:tbl>
      <w:tblPr>
        <w:tblW w:w="7920" w:type="dxa"/>
        <w:shd w:val="clear" w:color="auto" w:fill="FFFFFF"/>
        <w:tblCellMar>
          <w:top w:w="84" w:type="dxa"/>
          <w:left w:w="84" w:type="dxa"/>
          <w:bottom w:w="84" w:type="dxa"/>
          <w:right w:w="84" w:type="dxa"/>
        </w:tblCellMar>
        <w:tblLook w:val="04A0" w:firstRow="1" w:lastRow="0" w:firstColumn="1" w:lastColumn="0" w:noHBand="0" w:noVBand="1"/>
      </w:tblPr>
      <w:tblGrid>
        <w:gridCol w:w="462"/>
        <w:gridCol w:w="658"/>
        <w:gridCol w:w="668"/>
        <w:gridCol w:w="2957"/>
        <w:gridCol w:w="1985"/>
        <w:gridCol w:w="1190"/>
      </w:tblGrid>
      <w:tr w:rsidR="00E268A7" w:rsidRPr="00E268A7" w:rsidTr="00E268A7">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п/п</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Дата проведения</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Тема урока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Использование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оборудования центра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естественнонаучной и технологической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направленностей «Точка роста»</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примечание</w:t>
            </w:r>
          </w:p>
        </w:tc>
      </w:tr>
      <w:tr w:rsidR="00E268A7" w:rsidRPr="00E268A7" w:rsidTr="00E268A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План</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Факт</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r>
      <w:tr w:rsidR="00E268A7" w:rsidRPr="00E268A7" w:rsidTr="00E268A7">
        <w:trPr>
          <w:trHeight w:val="24"/>
        </w:trPr>
        <w:tc>
          <w:tcPr>
            <w:tcW w:w="77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 w:lineRule="atLeast"/>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1. Введение (1ч)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Вводное занятие. Цели и задачи курса. Техника безопасности.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7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2. Роль эксперимента в жизни человека (3ч)</w:t>
            </w:r>
          </w:p>
        </w:tc>
      </w:tr>
      <w:tr w:rsidR="00E268A7" w:rsidRPr="00E268A7" w:rsidTr="00E268A7">
        <w:trPr>
          <w:trHeight w:val="300"/>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Система единиц, понятие 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прямых и косвенных измерениях</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Физический эксперимент.</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Виды физического эксперимента.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Погрешность измерения. Виды</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погрешностей измерения. Расчёт</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погрешности измерения.</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объема твердого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тела». Правила оформления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лабораторной работы.</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7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3. Механика (8ч)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Равномерное и неравномерное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движения.</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 (на базе комплектов для ОГЭ)</w:t>
            </w:r>
          </w:p>
          <w:p w:rsidR="00E268A7" w:rsidRPr="00E268A7" w:rsidRDefault="00E268A7" w:rsidP="00E268A7">
            <w:pPr>
              <w:spacing w:after="12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Графическое представление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движения.</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графических задач,</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расчет пути и средней скорости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неравномерного движения.</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Понятие инерции и инертности.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Центробежная сила..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96"/>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96"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0"/>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0"/>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96"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Сила упругости, сила трения</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лабораторных работ и ученических опытов (на базе комплектов для ОГЭ)</w:t>
            </w:r>
          </w:p>
          <w:p w:rsidR="00E268A7" w:rsidRPr="00E268A7" w:rsidRDefault="00E268A7" w:rsidP="00E268A7">
            <w:pPr>
              <w:spacing w:after="120" w:line="96" w:lineRule="atLeast"/>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0"/>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10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«Исследование зависимости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силы упругости, возникающей в</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пружине, от степени деформации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пружины».</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60"/>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60"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11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6"/>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6"/>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«Определение коэффициента</w:t>
            </w:r>
          </w:p>
          <w:p w:rsidR="00E268A7" w:rsidRPr="00E268A7" w:rsidRDefault="00E268A7" w:rsidP="00E268A7">
            <w:pPr>
              <w:spacing w:after="120" w:line="60"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трения на </w:t>
            </w:r>
            <w:proofErr w:type="spellStart"/>
            <w:r w:rsidRPr="00E268A7">
              <w:rPr>
                <w:rFonts w:ascii="Arial" w:eastAsia="Times New Roman" w:hAnsi="Arial" w:cs="Arial"/>
                <w:color w:val="000000"/>
                <w:sz w:val="17"/>
                <w:szCs w:val="17"/>
              </w:rPr>
              <w:t>трибометре</w:t>
            </w:r>
            <w:proofErr w:type="spellEnd"/>
            <w:r w:rsidRPr="00E268A7">
              <w:rPr>
                <w:rFonts w:ascii="Arial" w:eastAsia="Times New Roman" w:hAnsi="Arial" w:cs="Arial"/>
                <w:color w:val="000000"/>
                <w:sz w:val="17"/>
                <w:szCs w:val="17"/>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6"/>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«Исследование зависимости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силы трения от силы</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нормального давления».</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7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4. Гидростатика (12ч)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Плотность. Задача царя Герона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задач повышенной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сложности на расчет плотности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вещества.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задач повышенной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сложности</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96"/>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96"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16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0"/>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0"/>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Давление жидкости и газа. Закон</w:t>
            </w:r>
          </w:p>
          <w:p w:rsidR="00E268A7" w:rsidRPr="00E268A7" w:rsidRDefault="00E268A7" w:rsidP="00E268A7">
            <w:pPr>
              <w:spacing w:after="120" w:line="96"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Паскаля</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0"/>
                <w:szCs w:val="17"/>
              </w:rPr>
            </w:pPr>
          </w:p>
        </w:tc>
      </w:tr>
      <w:tr w:rsidR="00E268A7" w:rsidRPr="00E268A7" w:rsidTr="00E268A7">
        <w:trPr>
          <w:trHeight w:val="60"/>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60"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17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6"/>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6"/>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60" w:lineRule="atLeast"/>
              <w:rPr>
                <w:rFonts w:ascii="Arial" w:eastAsia="Times New Roman" w:hAnsi="Arial" w:cs="Arial"/>
                <w:color w:val="000000"/>
                <w:sz w:val="17"/>
                <w:szCs w:val="17"/>
              </w:rPr>
            </w:pPr>
            <w:r w:rsidRPr="00E268A7">
              <w:rPr>
                <w:rFonts w:ascii="Arial" w:eastAsia="Times New Roman" w:hAnsi="Arial" w:cs="Arial"/>
                <w:color w:val="000000"/>
                <w:sz w:val="17"/>
                <w:szCs w:val="17"/>
              </w:rPr>
              <w:t>Сообщающиеся сосуды.</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6"/>
                <w:szCs w:val="17"/>
              </w:rPr>
            </w:pPr>
          </w:p>
        </w:tc>
      </w:tr>
      <w:tr w:rsidR="00E268A7" w:rsidRPr="00E268A7" w:rsidTr="00E268A7">
        <w:trPr>
          <w:trHeight w:val="324"/>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«Изготовление модели фонтана»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 (на базе комплектов для ОГЭ</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«Изготовление модели фонтана»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 Паскаля. Давление в</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жидкостях и газах.</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Гидравлические машины.</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Сообщающиеся сосуды.</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Выталкивающая сила. Закон</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Архимеда.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«Выяснение условия плавания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тел».</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228"/>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Блок задач на закон Паскаля,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 Архимеда.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Блок задач на закон Паскаля,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 Архимеда.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7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5. Статика (10ч)</w:t>
            </w:r>
          </w:p>
        </w:tc>
      </w:tr>
      <w:tr w:rsidR="00E268A7" w:rsidRPr="00E268A7" w:rsidTr="00E268A7">
        <w:trPr>
          <w:trHeight w:val="216"/>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Блок. Рычаг.</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Оборудование для </w:t>
            </w:r>
            <w:r w:rsidRPr="00E268A7">
              <w:rPr>
                <w:rFonts w:ascii="Arial" w:eastAsia="Times New Roman" w:hAnsi="Arial" w:cs="Arial"/>
                <w:color w:val="000000"/>
                <w:sz w:val="17"/>
                <w:szCs w:val="17"/>
              </w:rPr>
              <w:lastRenderedPageBreak/>
              <w:t>демонстраций</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26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Равновесие твердых тел. Момент </w:t>
            </w:r>
            <w:proofErr w:type="spellStart"/>
            <w:r w:rsidRPr="00E268A7">
              <w:rPr>
                <w:rFonts w:ascii="Arial" w:eastAsia="Times New Roman" w:hAnsi="Arial" w:cs="Arial"/>
                <w:color w:val="000000"/>
                <w:sz w:val="17"/>
                <w:szCs w:val="17"/>
              </w:rPr>
              <w:t>силы.Правило</w:t>
            </w:r>
            <w:proofErr w:type="spellEnd"/>
            <w:r w:rsidRPr="00E268A7">
              <w:rPr>
                <w:rFonts w:ascii="Arial" w:eastAsia="Times New Roman" w:hAnsi="Arial" w:cs="Arial"/>
                <w:color w:val="000000"/>
                <w:sz w:val="17"/>
                <w:szCs w:val="17"/>
              </w:rPr>
              <w:t xml:space="preserve"> моментов.</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27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Центр тяжести. Исследование различных механических систем</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Комбинированные задачи,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используя условия равновесия.</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204"/>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Комбинированные задачи,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используя условия равновесия</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«Изготовление работающей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системы блоков». Оформление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работы.</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 (на базе комплектов для ОГЭ</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Работа над проектом «Блоки».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«Изготовление работающей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системы блоков».</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«Изготовление работающей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системы блоков».</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228"/>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Оформление работы.</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Защита проектов.</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bl>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Календарно-тематическое планирование 8 класс</w:t>
      </w:r>
    </w:p>
    <w:tbl>
      <w:tblPr>
        <w:tblW w:w="7800" w:type="dxa"/>
        <w:shd w:val="clear" w:color="auto" w:fill="FFFFFF"/>
        <w:tblCellMar>
          <w:top w:w="84" w:type="dxa"/>
          <w:left w:w="84" w:type="dxa"/>
          <w:bottom w:w="84" w:type="dxa"/>
          <w:right w:w="84" w:type="dxa"/>
        </w:tblCellMar>
        <w:tblLook w:val="04A0" w:firstRow="1" w:lastRow="0" w:firstColumn="1" w:lastColumn="0" w:noHBand="0" w:noVBand="1"/>
      </w:tblPr>
      <w:tblGrid>
        <w:gridCol w:w="462"/>
        <w:gridCol w:w="658"/>
        <w:gridCol w:w="665"/>
        <w:gridCol w:w="2753"/>
        <w:gridCol w:w="1985"/>
        <w:gridCol w:w="1277"/>
      </w:tblGrid>
      <w:tr w:rsidR="00E268A7" w:rsidRPr="00E268A7" w:rsidTr="00E268A7">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п/п</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Дата проведения</w:t>
            </w:r>
          </w:p>
        </w:tc>
        <w:tc>
          <w:tcPr>
            <w:tcW w:w="28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Тема урока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Использование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оборудования центра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естественнонаучной и технологической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направленностей «Точка роста»</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примечание</w:t>
            </w:r>
          </w:p>
        </w:tc>
      </w:tr>
      <w:tr w:rsidR="00E268A7" w:rsidRPr="00E268A7" w:rsidTr="00E268A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План</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Факт</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r>
      <w:tr w:rsidR="00E268A7" w:rsidRPr="00E268A7" w:rsidTr="00E268A7">
        <w:trPr>
          <w:trHeight w:val="24"/>
        </w:trPr>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 w:lineRule="atLeast"/>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1. Введение (1ч)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Вводное занятие. Цели и задачи курса. Техника безопасности.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2. Тепловые явления (12 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Разнообразие тепловых явлений. Тепловое расширение тел.</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«Изменения длины тела при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нагревании и охлаждении».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Теплопередача Наблюдение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теплопроводности воды 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воздуха.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удельной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теплоёмкости различных</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веществ».</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лабораторных работ и ученических опытов (на базе комплектов </w:t>
            </w:r>
            <w:r w:rsidRPr="00E268A7">
              <w:rPr>
                <w:rFonts w:ascii="Arial" w:eastAsia="Times New Roman" w:hAnsi="Arial" w:cs="Arial"/>
                <w:color w:val="000000"/>
                <w:sz w:val="17"/>
                <w:szCs w:val="17"/>
              </w:rPr>
              <w:lastRenderedPageBreak/>
              <w:t>для ОГЭ</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Плавление и отвердевание.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 «Отливка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парафинового солдатика»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«Наблюдение за плавлением</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льда»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олимпиадных задач</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 уравнение теплового баланса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олимпиадных задач</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 расчёт тепловых процессов</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Лаборатория кристаллографии.</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Испарение и конденсация.</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Состав атмосферы,</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наблюдение перехода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ненасыщенных паров в</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насыщенные.</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Влажность воздуха на разных континентах</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3. Электрические явления (8ч)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Микромир. Модели атома,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существовавшие до начала XIX</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История открытия и действия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гальванического элемента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История создания </w:t>
            </w:r>
            <w:proofErr w:type="spellStart"/>
            <w:r w:rsidRPr="00E268A7">
              <w:rPr>
                <w:rFonts w:ascii="Arial" w:eastAsia="Times New Roman" w:hAnsi="Arial" w:cs="Arial"/>
                <w:color w:val="000000"/>
                <w:sz w:val="17"/>
                <w:szCs w:val="17"/>
              </w:rPr>
              <w:t>электрофорной</w:t>
            </w:r>
            <w:proofErr w:type="spellEnd"/>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машины</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Опыты Вольта. Электрический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ток в электролитах.</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олимпиадных задач на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законы постоянного тока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Наблюдение зависимости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сопротивления проводника от</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температуры.</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«Определение стоимости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израсходованной электроэнергии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 мощности потребителя и по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счётчику»</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 (на базе комплектов для ОГЭ</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Решение олимпиадных задач</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на тепловое действие тока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 xml:space="preserve">Оборудование для </w:t>
            </w:r>
            <w:r w:rsidRPr="00E268A7">
              <w:rPr>
                <w:rFonts w:ascii="Arial" w:eastAsia="Times New Roman" w:hAnsi="Arial" w:cs="Arial"/>
                <w:color w:val="000000"/>
                <w:sz w:val="17"/>
                <w:szCs w:val="17"/>
              </w:rPr>
              <w:lastRenderedPageBreak/>
              <w:t>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lastRenderedPageBreak/>
              <w:t>4. Электромагнитные явления (3ч)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Электромагнитные явления.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Электроизмерительные приборы.</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Магнитная аномалия. Магнитные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бури</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Разновидности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электродвигателей.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5. Оптические явления (7ч)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Источники света: тепловые,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люминесцентные</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Эксперимент наблюдение.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Многократное изображение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предмета в нескольких плоских</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зеркалах.</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Изготовить перископ и с его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помощью провести наблюдения</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Практическое использование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вогнутых зеркал</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Зрительные иллюзии,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порождаемые преломлением</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света. Миражи.</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Развитие волоконной оптики</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Использование законов света в</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технике</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6. Человек и природа (4ч)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Автоматика в нашей жизни .</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Радио и телевидение</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Альтернативные источники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энергии. Виды электростанций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Наука сегодня. Наука 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безопасность людей.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bl>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Календарно-тематическое планирование 9 класс</w:t>
      </w:r>
    </w:p>
    <w:tbl>
      <w:tblPr>
        <w:tblW w:w="7800" w:type="dxa"/>
        <w:shd w:val="clear" w:color="auto" w:fill="FFFFFF"/>
        <w:tblCellMar>
          <w:top w:w="84" w:type="dxa"/>
          <w:left w:w="84" w:type="dxa"/>
          <w:bottom w:w="84" w:type="dxa"/>
          <w:right w:w="84" w:type="dxa"/>
        </w:tblCellMar>
        <w:tblLook w:val="04A0" w:firstRow="1" w:lastRow="0" w:firstColumn="1" w:lastColumn="0" w:noHBand="0" w:noVBand="1"/>
      </w:tblPr>
      <w:tblGrid>
        <w:gridCol w:w="463"/>
        <w:gridCol w:w="658"/>
        <w:gridCol w:w="667"/>
        <w:gridCol w:w="2746"/>
        <w:gridCol w:w="1985"/>
        <w:gridCol w:w="1281"/>
      </w:tblGrid>
      <w:tr w:rsidR="00E268A7" w:rsidRPr="00E268A7" w:rsidTr="00E268A7">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п/п</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Дата проведения</w:t>
            </w:r>
          </w:p>
        </w:tc>
        <w:tc>
          <w:tcPr>
            <w:tcW w:w="28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Тема урока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Использование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 xml:space="preserve">оборудования </w:t>
            </w:r>
            <w:r w:rsidRPr="00E268A7">
              <w:rPr>
                <w:rFonts w:ascii="Arial" w:eastAsia="Times New Roman" w:hAnsi="Arial" w:cs="Arial"/>
                <w:b/>
                <w:bCs/>
                <w:color w:val="000000"/>
                <w:sz w:val="17"/>
                <w:szCs w:val="17"/>
              </w:rPr>
              <w:lastRenderedPageBreak/>
              <w:t>центра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естественнонаучной и технологической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направленностей «Точка роста»</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примечание</w:t>
            </w:r>
          </w:p>
        </w:tc>
      </w:tr>
      <w:tr w:rsidR="00E268A7" w:rsidRPr="00E268A7" w:rsidTr="00E268A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План</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b/>
                <w:bCs/>
                <w:color w:val="000000"/>
                <w:sz w:val="17"/>
                <w:szCs w:val="17"/>
              </w:rPr>
              <w:t>Факт</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E268A7" w:rsidRPr="00E268A7" w:rsidRDefault="00E268A7" w:rsidP="00E268A7">
            <w:pPr>
              <w:spacing w:after="0" w:line="240" w:lineRule="auto"/>
              <w:rPr>
                <w:rFonts w:ascii="Arial" w:eastAsia="Times New Roman" w:hAnsi="Arial" w:cs="Arial"/>
                <w:color w:val="000000"/>
                <w:sz w:val="17"/>
                <w:szCs w:val="17"/>
              </w:rPr>
            </w:pPr>
          </w:p>
        </w:tc>
      </w:tr>
      <w:tr w:rsidR="00E268A7" w:rsidRPr="00E268A7" w:rsidTr="00E268A7">
        <w:trPr>
          <w:trHeight w:val="24"/>
        </w:trPr>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 w:lineRule="atLeast"/>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lastRenderedPageBreak/>
              <w:t>1. Введение (1ч)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Вводное занятие. Цели и задачи курса. Техника безопасности.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2. Кинематика (7 ч)</w:t>
            </w:r>
          </w:p>
        </w:tc>
      </w:tr>
      <w:tr w:rsidR="00E268A7" w:rsidRPr="00E268A7" w:rsidTr="00E268A7">
        <w:trPr>
          <w:trHeight w:val="288"/>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Способы описания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механического движения</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Прямолинейное равномерное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движение по плоскости? Смотря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 какой точки наблюдать</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Относительность движения.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Сложение движений.</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Лабораторные работы:</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«Изучение движения свободно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падающего тела», «Изучение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движения тела по окружности»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Как и куда полетела вишневая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косточка? Расчет траектории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движения тел и персонажей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рассказов </w:t>
            </w:r>
            <w:proofErr w:type="spellStart"/>
            <w:r w:rsidRPr="00E268A7">
              <w:rPr>
                <w:rFonts w:ascii="Arial" w:eastAsia="Times New Roman" w:hAnsi="Arial" w:cs="Arial"/>
                <w:color w:val="000000"/>
                <w:sz w:val="17"/>
                <w:szCs w:val="17"/>
              </w:rPr>
              <w:t>Р.Распэ</w:t>
            </w:r>
            <w:proofErr w:type="spellEnd"/>
            <w:r w:rsidRPr="00E268A7">
              <w:rPr>
                <w:rFonts w:ascii="Arial" w:eastAsia="Times New Roman" w:hAnsi="Arial" w:cs="Arial"/>
                <w:color w:val="000000"/>
                <w:sz w:val="17"/>
                <w:szCs w:val="17"/>
              </w:rPr>
              <w:t xml:space="preserve"> о </w:t>
            </w:r>
            <w:proofErr w:type="spellStart"/>
            <w:r w:rsidRPr="00E268A7">
              <w:rPr>
                <w:rFonts w:ascii="Arial" w:eastAsia="Times New Roman" w:hAnsi="Arial" w:cs="Arial"/>
                <w:color w:val="000000"/>
                <w:sz w:val="17"/>
                <w:szCs w:val="17"/>
              </w:rPr>
              <w:t>Мюнхаузене</w:t>
            </w:r>
            <w:proofErr w:type="spellEnd"/>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Историческая реконструкция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опытов Галилея по определению</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ускорения g.</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Определение скорости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равномерного движения при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использовании тренажера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«беговая дорожка».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3. Динамика (8ч)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Сила воли, сила убеждения или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сила - физическая величина?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rPr>
          <w:trHeight w:val="264"/>
        </w:trPr>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массы тела»</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Движение тела под действием</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нескольких сил</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Движение системы связанных</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тел</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Лабораторные работы: </w:t>
            </w:r>
            <w:r w:rsidRPr="00E268A7">
              <w:rPr>
                <w:rFonts w:ascii="Arial" w:eastAsia="Times New Roman" w:hAnsi="Arial" w:cs="Arial"/>
                <w:color w:val="000000"/>
                <w:sz w:val="17"/>
                <w:szCs w:val="17"/>
              </w:rPr>
              <w:t>«Изучение трения скольжения»</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xml:space="preserve">лабораторных работ </w:t>
            </w:r>
            <w:r w:rsidRPr="00E268A7">
              <w:rPr>
                <w:rFonts w:ascii="Arial" w:eastAsia="Times New Roman" w:hAnsi="Arial" w:cs="Arial"/>
                <w:color w:val="000000"/>
                <w:sz w:val="17"/>
                <w:szCs w:val="17"/>
              </w:rPr>
              <w:lastRenderedPageBreak/>
              <w:t>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lastRenderedPageBreak/>
              <w:t>14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Динамика равномерного движения по окружности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История развития представлений</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 Вселенной. Солнечная система.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Открытия на кончике пера.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Первые искусственные спутники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Земли.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4. Импульс. Закон сохранения импульса (3ч)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Как вы яхту назовете...</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Реактивное движение в природе.</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19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Расследование ДТП с помощью</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закона сохранения импульса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5. Статика (2ч)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«Определение центров масс</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различных тел (три способа)»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Применение простых механизмов в строительстве: от землянки до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небоскреба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6. Механические колебания и волны (3ч)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Виды маятников и их колебаний</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p w:rsidR="00E268A7" w:rsidRPr="00E268A7" w:rsidRDefault="00E268A7" w:rsidP="00E268A7">
            <w:pPr>
              <w:spacing w:after="12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Что переносит волна?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Колебательные системы в природе и технике</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7. Электромагнитные колебания и волны (2ч)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Экспериментальная проверка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свойств ЭМ волн.</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26</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Исследование электромагнитного</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излучения СВЧ-печи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8. Оптика (4ч)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27</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Изготовление модели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калейдоскопа.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28</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Экспериментальная проверка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закона отражения света.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29</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i/>
                <w:iCs/>
                <w:color w:val="000000"/>
                <w:sz w:val="17"/>
                <w:szCs w:val="17"/>
              </w:rPr>
              <w:t>Лабораторная работа: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показателя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преломления воды»</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лабораторных работ и ученических опытов</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30</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Как отличаются показатели</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преломления цветного стекла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Оборудование для демонстраций</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76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lastRenderedPageBreak/>
              <w:t>9. Физика атома и атомного ядра (4ч)</w:t>
            </w: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Поглощение и испускание света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атомами. Оптические спектры.</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Компьютерное оборудование</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Измерение КПД солнечной батареи</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Влияние радиоактивных</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излучений на живые организмы</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34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Способы защиты от</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радиоактивных излучений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68A7" w:rsidRPr="00E268A7" w:rsidRDefault="00E268A7" w:rsidP="00E268A7">
            <w:pPr>
              <w:spacing w:after="0" w:line="240" w:lineRule="auto"/>
              <w:rPr>
                <w:rFonts w:ascii="Arial" w:eastAsia="Times New Roman" w:hAnsi="Arial" w:cs="Arial"/>
                <w:color w:val="000000"/>
                <w:sz w:val="17"/>
                <w:szCs w:val="17"/>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bl>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tbl>
      <w:tblPr>
        <w:tblW w:w="8208" w:type="dxa"/>
        <w:shd w:val="clear" w:color="auto" w:fill="FFFFFF"/>
        <w:tblCellMar>
          <w:top w:w="84" w:type="dxa"/>
          <w:left w:w="84" w:type="dxa"/>
          <w:bottom w:w="84" w:type="dxa"/>
          <w:right w:w="84" w:type="dxa"/>
        </w:tblCellMar>
        <w:tblLook w:val="04A0" w:firstRow="1" w:lastRow="0" w:firstColumn="1" w:lastColumn="0" w:noHBand="0" w:noVBand="1"/>
      </w:tblPr>
      <w:tblGrid>
        <w:gridCol w:w="4617"/>
        <w:gridCol w:w="3591"/>
      </w:tblGrid>
      <w:tr w:rsidR="00E268A7" w:rsidRPr="00E268A7" w:rsidTr="00E268A7">
        <w:trPr>
          <w:trHeight w:val="504"/>
        </w:trPr>
        <w:tc>
          <w:tcPr>
            <w:tcW w:w="4428" w:type="dxa"/>
            <w:tcBorders>
              <w:top w:val="nil"/>
              <w:left w:val="nil"/>
              <w:bottom w:val="nil"/>
              <w:right w:val="nil"/>
            </w:tcBorders>
            <w:shd w:val="clear" w:color="auto" w:fill="FFFFFF"/>
            <w:tcMar>
              <w:top w:w="0" w:type="dxa"/>
              <w:left w:w="0" w:type="dxa"/>
              <w:bottom w:w="0" w:type="dxa"/>
              <w:right w:w="0"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3444" w:type="dxa"/>
            <w:tcBorders>
              <w:top w:val="nil"/>
              <w:left w:val="nil"/>
              <w:bottom w:val="nil"/>
              <w:right w:val="nil"/>
            </w:tcBorders>
            <w:shd w:val="clear" w:color="auto" w:fill="FFFFFF"/>
            <w:tcMar>
              <w:top w:w="0" w:type="dxa"/>
              <w:left w:w="0" w:type="dxa"/>
              <w:bottom w:w="0" w:type="dxa"/>
              <w:right w:w="0"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bl>
    <w:p w:rsidR="00E268A7" w:rsidRPr="00E268A7" w:rsidRDefault="00E268A7" w:rsidP="00E268A7">
      <w:pPr>
        <w:shd w:val="clear" w:color="auto" w:fill="FFFFFF"/>
        <w:spacing w:after="120" w:line="240" w:lineRule="auto"/>
        <w:jc w:val="center"/>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jc w:val="center"/>
        <w:rPr>
          <w:rFonts w:ascii="Arial" w:eastAsia="Times New Roman" w:hAnsi="Arial" w:cs="Arial"/>
          <w:color w:val="000000"/>
          <w:sz w:val="17"/>
          <w:szCs w:val="17"/>
        </w:rPr>
      </w:pPr>
      <w:r w:rsidRPr="00E268A7">
        <w:rPr>
          <w:rFonts w:ascii="Arial" w:eastAsia="Times New Roman" w:hAnsi="Arial" w:cs="Arial"/>
          <w:b/>
          <w:bCs/>
          <w:color w:val="000000"/>
          <w:sz w:val="17"/>
          <w:szCs w:val="17"/>
        </w:rPr>
        <w:t>Лист корректировки рабочей программы</w:t>
      </w:r>
    </w:p>
    <w:tbl>
      <w:tblPr>
        <w:tblW w:w="7656" w:type="dxa"/>
        <w:shd w:val="clear" w:color="auto" w:fill="FFFFFF"/>
        <w:tblCellMar>
          <w:top w:w="84" w:type="dxa"/>
          <w:left w:w="84" w:type="dxa"/>
          <w:bottom w:w="84" w:type="dxa"/>
          <w:right w:w="84" w:type="dxa"/>
        </w:tblCellMar>
        <w:tblLook w:val="04A0" w:firstRow="1" w:lastRow="0" w:firstColumn="1" w:lastColumn="0" w:noHBand="0" w:noVBand="1"/>
      </w:tblPr>
      <w:tblGrid>
        <w:gridCol w:w="747"/>
        <w:gridCol w:w="1258"/>
        <w:gridCol w:w="1612"/>
        <w:gridCol w:w="1560"/>
        <w:gridCol w:w="1151"/>
        <w:gridCol w:w="1328"/>
      </w:tblGrid>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Дата урока по плану</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Дата проведения по факту</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Содержание корректировки (тема урока)</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Обоснование проведения корректировки</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Реквизиты документа</w:t>
            </w:r>
          </w:p>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 дата и № приказа)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t>Подпись заместителя директора по УВР</w:t>
            </w: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r w:rsidR="00E268A7" w:rsidRPr="00E268A7" w:rsidTr="00E268A7">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268A7" w:rsidRPr="00E268A7" w:rsidRDefault="00E268A7" w:rsidP="00E268A7">
            <w:pPr>
              <w:spacing w:after="120" w:line="240" w:lineRule="auto"/>
              <w:rPr>
                <w:rFonts w:ascii="Arial" w:eastAsia="Times New Roman" w:hAnsi="Arial" w:cs="Arial"/>
                <w:color w:val="000000"/>
                <w:sz w:val="17"/>
                <w:szCs w:val="17"/>
              </w:rPr>
            </w:pPr>
          </w:p>
        </w:tc>
      </w:tr>
    </w:tbl>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r w:rsidRPr="00E268A7">
        <w:rPr>
          <w:rFonts w:ascii="Arial" w:eastAsia="Times New Roman" w:hAnsi="Arial" w:cs="Arial"/>
          <w:color w:val="000000"/>
          <w:sz w:val="17"/>
          <w:szCs w:val="17"/>
        </w:rPr>
        <w:br/>
      </w:r>
    </w:p>
    <w:p w:rsidR="00E268A7" w:rsidRPr="00E268A7" w:rsidRDefault="00E268A7" w:rsidP="00E268A7">
      <w:pPr>
        <w:shd w:val="clear" w:color="auto" w:fill="FFFFFF"/>
        <w:spacing w:after="120" w:line="240" w:lineRule="auto"/>
        <w:rPr>
          <w:rFonts w:ascii="Arial" w:eastAsia="Times New Roman" w:hAnsi="Arial" w:cs="Arial"/>
          <w:color w:val="000000"/>
          <w:sz w:val="17"/>
          <w:szCs w:val="17"/>
        </w:rPr>
      </w:pPr>
    </w:p>
    <w:p w:rsidR="00E268A7" w:rsidRDefault="00E268A7"/>
    <w:sectPr w:rsidR="00E2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268A7"/>
    <w:rsid w:val="00214763"/>
    <w:rsid w:val="00436F84"/>
    <w:rsid w:val="00476924"/>
    <w:rsid w:val="00B402D4"/>
    <w:rsid w:val="00E2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888D"/>
  <w15:docId w15:val="{8CF35CE1-52AA-4138-8052-E8EBF77C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68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60878">
      <w:bodyDiv w:val="1"/>
      <w:marLeft w:val="0"/>
      <w:marRight w:val="0"/>
      <w:marTop w:val="0"/>
      <w:marBottom w:val="0"/>
      <w:divBdr>
        <w:top w:val="none" w:sz="0" w:space="0" w:color="auto"/>
        <w:left w:val="none" w:sz="0" w:space="0" w:color="auto"/>
        <w:bottom w:val="none" w:sz="0" w:space="0" w:color="auto"/>
        <w:right w:val="none" w:sz="0" w:space="0" w:color="auto"/>
      </w:divBdr>
    </w:div>
    <w:div w:id="1052658271">
      <w:bodyDiv w:val="1"/>
      <w:marLeft w:val="0"/>
      <w:marRight w:val="0"/>
      <w:marTop w:val="0"/>
      <w:marBottom w:val="0"/>
      <w:divBdr>
        <w:top w:val="none" w:sz="0" w:space="0" w:color="auto"/>
        <w:left w:val="none" w:sz="0" w:space="0" w:color="auto"/>
        <w:bottom w:val="none" w:sz="0" w:space="0" w:color="auto"/>
        <w:right w:val="none" w:sz="0" w:space="0" w:color="auto"/>
      </w:divBdr>
    </w:div>
    <w:div w:id="12887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4D7B3-62D6-4C46-B46F-D346DC94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5208</Words>
  <Characters>29687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2022-08-21T11:14:00Z</dcterms:created>
  <dcterms:modified xsi:type="dcterms:W3CDTF">2022-09-07T06:56:00Z</dcterms:modified>
</cp:coreProperties>
</file>