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B7" w:rsidRPr="00E14145" w:rsidRDefault="00F66204" w:rsidP="00E14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B57E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14145" w:rsidRPr="00E14145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object w:dxaOrig="7345" w:dyaOrig="9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1" type="#_x0000_t75" style="width:477.6pt;height:693.6pt" o:ole="">
            <v:imagedata r:id="rId5" o:title=""/>
          </v:shape>
          <o:OLEObject Type="Embed" ProgID="AcroExch.Document.11" ShapeID="_x0000_i1331" DrawAspect="Content" ObjectID="_1723829155" r:id="rId6"/>
        </w:object>
      </w:r>
      <w:r w:rsidR="00E14145" w:rsidRPr="006B57E0">
        <w:rPr>
          <w:rFonts w:ascii="Arial" w:eastAsia="Times New Roman" w:hAnsi="Arial" w:cs="Arial"/>
          <w:noProof/>
          <w:color w:val="252525"/>
          <w:sz w:val="24"/>
          <w:szCs w:val="24"/>
          <w:shd w:val="clear" w:color="auto" w:fill="FFFFFF"/>
        </w:rPr>
        <w:drawing>
          <wp:inline distT="0" distB="0" distL="0" distR="0">
            <wp:extent cx="1162050" cy="381000"/>
            <wp:effectExtent l="19050" t="0" r="0" b="0"/>
            <wp:docPr id="29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82" cy="38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45" w:rsidRDefault="00F66204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 </w:t>
      </w:r>
    </w:p>
    <w:p w:rsidR="00F66204" w:rsidRPr="006B57E0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7E0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>Пояснительная записка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утвержденного приказом Министерства образования и науки РФ № 287 от 31.05.2021, с учетом Примерной программы воспитания, Основной образовательн</w:t>
      </w:r>
      <w:r w:rsidR="00354F13">
        <w:rPr>
          <w:rFonts w:ascii="Arial" w:eastAsia="Times New Roman" w:hAnsi="Arial" w:cs="Arial"/>
          <w:color w:val="000000"/>
          <w:sz w:val="17"/>
          <w:szCs w:val="17"/>
        </w:rPr>
        <w:t>ой программы МКОУ «АСОШ №2»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основного </w:t>
      </w:r>
      <w:r w:rsidR="00354F13">
        <w:rPr>
          <w:rFonts w:ascii="Arial" w:eastAsia="Times New Roman" w:hAnsi="Arial" w:cs="Arial"/>
          <w:color w:val="000000"/>
          <w:sz w:val="17"/>
          <w:szCs w:val="17"/>
        </w:rPr>
        <w:t>общего образования, Адаптированн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ой программы основного общего</w:t>
      </w:r>
      <w:r w:rsidR="00354F13">
        <w:rPr>
          <w:rFonts w:ascii="Arial" w:eastAsia="Times New Roman" w:hAnsi="Arial" w:cs="Arial"/>
          <w:color w:val="000000"/>
          <w:sz w:val="17"/>
          <w:szCs w:val="17"/>
        </w:rPr>
        <w:t xml:space="preserve"> образования МКОУ «АСОШ №2»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, примерной рабочей программы Института стратегии развития образования Российской Академии образования М, 2021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соответствии с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- Положением о рабочей программе учебного предмета, курса </w:t>
      </w:r>
      <w:r w:rsidR="00354F13">
        <w:rPr>
          <w:rFonts w:ascii="Arial" w:eastAsia="Times New Roman" w:hAnsi="Arial" w:cs="Arial"/>
          <w:color w:val="000000"/>
          <w:sz w:val="17"/>
          <w:szCs w:val="17"/>
        </w:rPr>
        <w:t>МКОУ «</w:t>
      </w:r>
      <w:proofErr w:type="spellStart"/>
      <w:r w:rsidR="00354F13">
        <w:rPr>
          <w:rFonts w:ascii="Arial" w:eastAsia="Times New Roman" w:hAnsi="Arial" w:cs="Arial"/>
          <w:color w:val="000000"/>
          <w:sz w:val="17"/>
          <w:szCs w:val="17"/>
        </w:rPr>
        <w:t>Акушинская</w:t>
      </w:r>
      <w:proofErr w:type="spellEnd"/>
      <w:r w:rsidR="00354F13">
        <w:rPr>
          <w:rFonts w:ascii="Arial" w:eastAsia="Times New Roman" w:hAnsi="Arial" w:cs="Arial"/>
          <w:color w:val="000000"/>
          <w:sz w:val="17"/>
          <w:szCs w:val="17"/>
        </w:rPr>
        <w:t xml:space="preserve"> СОШ №2»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и ориентирована на реализацию в центре образования естественнонаучной и технологической направленностей «Точка роста», созданного на базе </w:t>
      </w:r>
      <w:r w:rsidR="00354F13">
        <w:rPr>
          <w:rFonts w:ascii="Arial" w:eastAsia="Times New Roman" w:hAnsi="Arial" w:cs="Arial"/>
          <w:color w:val="000000"/>
          <w:sz w:val="17"/>
          <w:szCs w:val="17"/>
        </w:rPr>
        <w:t>МКОУ «</w:t>
      </w:r>
      <w:proofErr w:type="spellStart"/>
      <w:r w:rsidR="00354F13">
        <w:rPr>
          <w:rFonts w:ascii="Arial" w:eastAsia="Times New Roman" w:hAnsi="Arial" w:cs="Arial"/>
          <w:color w:val="000000"/>
          <w:sz w:val="17"/>
          <w:szCs w:val="17"/>
        </w:rPr>
        <w:t>Акушинская</w:t>
      </w:r>
      <w:proofErr w:type="spellEnd"/>
      <w:r w:rsidR="00354F13">
        <w:rPr>
          <w:rFonts w:ascii="Arial" w:eastAsia="Times New Roman" w:hAnsi="Arial" w:cs="Arial"/>
          <w:color w:val="000000"/>
          <w:sz w:val="17"/>
          <w:szCs w:val="17"/>
        </w:rPr>
        <w:t xml:space="preserve"> СОШ №2» 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отработки учебного материала по учебным предметам «Физика»,«Химия», «Биология, «Технология».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 Использование оборудования центра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«Точка роста» позволяет создать условия:</w:t>
      </w:r>
    </w:p>
    <w:p w:rsidR="00F66204" w:rsidRPr="00F66204" w:rsidRDefault="00F66204" w:rsidP="00F66204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для расширения содержания школьного химического образования;</w:t>
      </w:r>
    </w:p>
    <w:p w:rsidR="00F66204" w:rsidRPr="00F66204" w:rsidRDefault="00F66204" w:rsidP="00F66204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для повышения познавательной активности обучающихся в естественнонаучной области;</w:t>
      </w:r>
    </w:p>
    <w:p w:rsidR="00F66204" w:rsidRPr="00F66204" w:rsidRDefault="00F66204" w:rsidP="00F66204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E14145" w:rsidRDefault="00E14145" w:rsidP="00F66204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val="en-US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55420" cy="502920"/>
            <wp:effectExtent l="19050" t="0" r="0" b="0"/>
            <wp:docPr id="3" name="Рисунок 3" descr="https://fsd.multiurok.ru/html/2022/03/30/s_6243dc07d1490/php53sGk0_TR_Ximiya_8-9_klass_2021_html_c50fc408426c2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3/30/s_6243dc07d1490/php53sGk0_TR_Ximiya_8-9_klass_2021_html_c50fc408426c2e3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 Нормативная база</w:t>
      </w:r>
    </w:p>
    <w:p w:rsidR="00F66204" w:rsidRPr="00F66204" w:rsidRDefault="00F66204" w:rsidP="00F66204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Федеральный закон от 29 .12 .2012 № 273-ФЗ (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ред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от 31 .07 .2020) «Об образовании в Российской Федерации» (с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изм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 и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доп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вступ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 в силу с 01.09.2020) . — URL: http://www .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consultant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ru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/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document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/cons_doc_LAW_140174 (дата обращения: 28 .09 .2020)</w:t>
      </w:r>
    </w:p>
    <w:p w:rsidR="00F66204" w:rsidRPr="00F66204" w:rsidRDefault="00F66204" w:rsidP="00F66204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 .12 .2018 № 16). - URL: https://login .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consultant.ru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link?req=doc&amp;base=LAW&amp;n=319308&amp;demo=1 (дата обращения: 10.03.2021)</w:t>
      </w:r>
    </w:p>
    <w:p w:rsidR="00F66204" w:rsidRPr="00F66204" w:rsidRDefault="00F66204" w:rsidP="00F66204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Государственная программа Российской Федерации «Развитие образования» (утверждена постановлением Правительства РФ от 26 .12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.2017 № 1642 (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ред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от 22 .02 .2021) «Об утверждении государственной программы Российской Федерации «Развитие образования» . — URL: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http://www .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consultant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ru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/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document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/cons_doc_LAW_286474/cf742885e783e08d938 7d7364e34f26f87ec138f (дата обращения: 10 .03 .2021) 4.Профессиональный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 . № 544н, с изменениями, внесёнными приказом Министерства труда и соцзащиты РФ от 25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декабря 2014 г . № 1115н и от 5 августа 2016 г . № 422н) . — URL: // </w:t>
      </w: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http://профстандартпедагога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.р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ф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(дата обращения: 10 .03 .2021)</w:t>
      </w:r>
    </w:p>
    <w:p w:rsidR="00F66204" w:rsidRPr="00F66204" w:rsidRDefault="00F66204" w:rsidP="00F6620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взрослых»). — URL: //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https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://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profstandart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rosmintrud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ru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/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obshchiy-infor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matsionnyy-blok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/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natsionalnyy-reestr-professionalnykh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standartov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/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reestr-professionalnykh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standartov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/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index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php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? ELEMENT_ID=48583 (дата обращения: 10 .03 .2021)</w:t>
      </w:r>
    </w:p>
    <w:p w:rsidR="00F66204" w:rsidRPr="00F66204" w:rsidRDefault="00F66204" w:rsidP="00F6620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Федеральный государственный образовательный стандарт основного общего образования (утверждён </w:t>
      </w:r>
      <w:bookmarkStart w:id="0" w:name="_GoBack"/>
      <w:bookmarkEnd w:id="0"/>
      <w:r w:rsidRPr="00F66204">
        <w:rPr>
          <w:rFonts w:ascii="Arial" w:eastAsia="Times New Roman" w:hAnsi="Arial" w:cs="Arial"/>
          <w:color w:val="000000"/>
          <w:sz w:val="17"/>
          <w:szCs w:val="17"/>
        </w:rPr>
        <w:t>приказом Министерства образования и науки РФ от 17 декабря 2010 г . № 1897) (ред.21.12.2020) . — URL: </w:t>
      </w: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https://fgos.ru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(дата обращения: 10 .03 .2021) 7.Федеральный государственный образовательный стандарт среднего общего образования (утверждён приказом Министерства образования и науки РФ от 17 мая 2012 г . № 413) (ред.11 .12 .2020) . — URL: </w:t>
      </w: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https://fgos.ru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 (дата обращения: 10 .03 .2021) 8.Методические рекомендации по созданию и функционированию детских технопарков «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Кванториум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» на базе общеобразовательных организаций (утверждены распоряжением Министерства просвещения РФ от 12 января 2021 г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№ Р-4) . —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URL: http://www .consultant .ru/document/cons_doc_LAW_374695 (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датаобращения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: 10 .03 .2021)</w:t>
      </w:r>
    </w:p>
    <w:p w:rsidR="00F66204" w:rsidRPr="00F66204" w:rsidRDefault="00F66204" w:rsidP="00F66204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Методические рекомендации по созданию и функционированию центров цифрового образования «IT-куб» (утверждены распоряжением Министерства просвещения РФ от 12 января 2021 г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8415C6">
        <w:rPr>
          <w:rFonts w:ascii="Arial" w:eastAsia="Times New Roman" w:hAnsi="Arial" w:cs="Arial"/>
          <w:color w:val="000000"/>
          <w:sz w:val="17"/>
          <w:szCs w:val="17"/>
        </w:rPr>
        <w:t xml:space="preserve">№ 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Р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-5) - URL: </w:t>
      </w: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  <w:lang w:val="en-US"/>
        </w:rPr>
        <w:t>http://www .consultant.ru/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 document/cons_doc_LAW_374572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(дата обращения: 10 .03 .2021)</w:t>
      </w:r>
    </w:p>
    <w:p w:rsidR="00F66204" w:rsidRPr="00F66204" w:rsidRDefault="00F66204" w:rsidP="00F66204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 января 2021 г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№ Р-6) . — URL: </w:t>
      </w: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http://www.consultant.ru/document/cons_doc_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LAW_374694/ (дата обращения: 10 .03 .2021)</w:t>
      </w: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1165860" cy="381000"/>
            <wp:effectExtent l="19050" t="0" r="0" b="0"/>
            <wp:docPr id="4" name="Рисунок 4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Краткое описание подходов к структурированию материалов В образовательной программе (ОП) представлены следующие разделы:</w:t>
      </w:r>
    </w:p>
    <w:p w:rsidR="00F66204" w:rsidRPr="00F66204" w:rsidRDefault="00F66204" w:rsidP="00F66204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.Методы изучения веществ и химических явлений. Экспериментальные основы химии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 Первоначальные химические понятия . 3 . Растворы. 4.Основные классы неорганических соединений. 5. Теория электролитической диссоциации. 6. Химические реакции. 7. Химические элементы (свойства металлов, неметаллов и их соединений).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выполнения учащимися или имеющийся прибор представлен в единственном экземпляре.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Для изучения предмета «Химия» на этапе основного общего образования отводится 140 часов: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8 класс - 70 часов; 9 класс ―70 часов. 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химических реакций и методам их осуществления.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Одним из основных принципов построения программы является принцип доступности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Формируемые знания должны стать основой системы убеждений школьника, центральным ядром его научного мировоззрения.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Описание материально-технической базы центра «Точка роста»,</w:t>
      </w: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используемого для реализацииобразовательных программ в рамках преподавания химии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Цифровая (компьютерная) лаборатория (ЦЛ),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программно-аппаратный комплекс,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датчиковая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Датчик температуры платиновый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– простой и надёжный датчик, предназначен для измерения температуры в водных растворах и в газовых средах. Имеет различный диапазон измерений от –40 до +180 ◦С. Технические характеристики датчика указаны в инструкции по эксплуатации. </w:t>
      </w: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 xml:space="preserve">Датчик температуры </w:t>
      </w:r>
      <w:proofErr w:type="spellStart"/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термопарный</w:t>
      </w:r>
      <w:proofErr w:type="spellEnd"/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предназначен для измерения температур до 900 ◦С. Используется при выполнении работ, связанных с измерением температур пламени, плавления и разложения веществ.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Датчик оптической плотности (колориметр)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– предназначен для измерения оптической плотности окрашенных растворов. Используется при изучении тем «Растворы», «Скорость химических реакций», определении концентрации окрашенных ионов.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Датчик рН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предназначен для измерения водородного показателя (рН) водных растворов в различных исследованиях объектов окружающей среды.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Датчик электропроводности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предназначен для измерения удельной электропроводности жидкостей, в том числе и водных растворов веществ. Применяется при изучении теории электролитической диссоциации, характеристик водных растворов</w:t>
      </w: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1165860" cy="381000"/>
            <wp:effectExtent l="19050" t="0" r="0" b="0"/>
            <wp:docPr id="5" name="Рисунок 5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 xml:space="preserve">Датчик </w:t>
      </w:r>
      <w:proofErr w:type="spellStart"/>
      <w:proofErr w:type="gramStart"/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хлорид-ионов</w:t>
      </w:r>
      <w:proofErr w:type="spellEnd"/>
      <w:proofErr w:type="gramEnd"/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используется для количественного определения содержания ионов хлора в водных растворах, почве, продуктах питания. К датчику подключается ионоселективный электрод (ИСЭ) (рабочий электрод), потенциал которого зависит от концентрации определяемого иона, в данном случае от концентрации анионов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Cl</w:t>
      </w:r>
      <w:proofErr w:type="spellEnd"/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-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. Потенциал ИСЭ определяют относительно электрода сравнения, как правило, хлорсеребряного.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Датчик нитрат-ионов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предназначен для количественного определения нитратов в различных объектах окружающей среды: воде, овощах, фруктах, колбасных изделиях и т.д.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Микроскоп цифровой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предназначен для изучения формы кристаллов и наблюдения за ростом кристаллов.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Аппарат для проведения химических реакций (АПХР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) предназначен для получения и демонстрации свойств токсичных паров и газов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Эти вещества получаются в колбе-реакторе, и при нагревании (или без нагревания) газообразные вещества проходят через поглотительные ёмкости (насадки) с растворами реагентов, вступают с ними в реакцию. Избыток газа поглощается жидкими и твёрдыми реагентами, а также активированным углём. Аппарат чаще всего используют для получения и демонстрации свойств хлора, сероводорода. </w:t>
      </w: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Прибор для демонстрации зависимости скорости химических реакций от различных факторов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используют при изучении темы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«Скорость химической реакции» и теплового эффекта химических реакций. Прибор даёт возможность экспериментально исследовать влияние на скорость химических реакций следующих факторов: природы реагирующих веществ, концентрации реагирующих веществ, площади границы раздела фаз в гетерогенных системах (поверхности соприкосновения между реагирующими веществами), температуры, катализатора, ингибитора.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Пипетка-дозатор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— приспособление, используемое в лаборатории для отмеривания определённого объёма жидкости. Пипетки выпускаются переменного и постоянного объёма. В комплекты оборудования для медицинских классов входят удобные пипетки- дозаторы одноканальные, позволяющие настроить необходимый объём отбираемой жидкости в трёх различных диапазонах.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Баня комбинированная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предназначена для нагрева стеклянных и фарфоровых сосудов, когда требуется создать вокруг нагреваемого сосуда равномерное температурное поле, избежать использования открытого пламени и раскалённой электрической спирали. Корпус комбинированной бани сделан из алюминия. Жидкостная часть комбинированной бани закрывается кольцами различного диаметра.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Прибор для получения газов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используется для получения небольших количеств газов: водорода, кислорода (из пероксида водорода), углекислого газа.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Рабочая программа по химии для 8―9 классов</w:t>
      </w: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с использованием оборудования центра «Точка роста»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Использование оборудования «Точка роста» при реализации данной ОП позволяет создать условия: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-для расширения содержания школьного химического образования;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-для повышения познавательной активности обучающихся в естественнонаучной области;</w:t>
      </w: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E14145" w:rsidRDefault="00E14145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1165860" cy="381000"/>
            <wp:effectExtent l="19050" t="0" r="0" b="0"/>
            <wp:docPr id="6" name="Рисунок 6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-для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Нормы оценок за все виды проверочных работ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«5» ‒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недочёта.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«4» — уровень выполнения требований выше удовлетворительного: наличие 2―3 ошибок или 4―6 недочётов по текущему учебному материалу; не более 2 ошибок или 4 недочётов по пройденному материалу; использование нерациональных приемов решения учебной задачи.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«3» — достаточный минимальный уровень выполнения требований, предъявляемых к конкретной работе: не более 4―6 ошибок или 10 недочётов по текущему учебному материалу; не более 3―5 ошибок или не более 8 недочетов по пройденному учебному материалу.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«2» —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материалу.</w:t>
      </w: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ПЛАНИРУЕМЫЕ РЕЗУЛЬТАТЫ ОСВОЕНИЯ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УЧЕБНОГО ПРЕДМЕТА «ХИМИЯ» В ОСНОВНОЙ ШКОЛЕ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Изучение химии в основной школе направлено на достиже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ние обучающимися личностных,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метапредметных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и предмет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ных результатов освоения учебного предмета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Личностные результаты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социокультурными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духовно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нравственными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ценностями, принятыми в обществе правилами и нормами поведения, и способствуют процессам самопознания, саморазвития и социализации обучающихся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Личностные результаты отражают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сформированность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, в том числе в части: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Патриотического воспитания</w:t>
      </w:r>
    </w:p>
    <w:p w:rsidR="00F66204" w:rsidRPr="00F66204" w:rsidRDefault="00F66204" w:rsidP="00F66204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ценностного отношения к отечественному культурному, историческому и научному наследию, понимания значения хи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сти в научных знаниях об устройстве мира и общества;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Гражданского воспитания</w:t>
      </w:r>
    </w:p>
    <w:p w:rsidR="00F66204" w:rsidRPr="00F66204" w:rsidRDefault="00F66204" w:rsidP="00F66204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Ценности научного познания</w:t>
      </w:r>
    </w:p>
    <w:p w:rsidR="00F66204" w:rsidRPr="00F66204" w:rsidRDefault="00F66204" w:rsidP="00F66204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F66204" w:rsidRPr="00F66204" w:rsidRDefault="00F66204" w:rsidP="00F66204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F66204" w:rsidRPr="00F66204" w:rsidRDefault="00F66204" w:rsidP="00F66204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66204" w:rsidRPr="00F66204" w:rsidRDefault="00F66204" w:rsidP="00F66204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Формирования культуры здоровья</w:t>
      </w:r>
    </w:p>
    <w:p w:rsidR="00F66204" w:rsidRPr="00F66204" w:rsidRDefault="00F66204" w:rsidP="00F66204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Трудового воспитания</w:t>
      </w:r>
    </w:p>
    <w:p w:rsidR="00F66204" w:rsidRPr="00F66204" w:rsidRDefault="00F66204" w:rsidP="00F66204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 xml:space="preserve">коммуникативной компетентности в общественно полезной,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учебно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исследовательской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Экологического воспитания</w:t>
      </w:r>
    </w:p>
    <w:p w:rsidR="00F66204" w:rsidRPr="00F66204" w:rsidRDefault="00F66204" w:rsidP="00F66204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66204" w:rsidRPr="00F66204" w:rsidRDefault="00F66204" w:rsidP="00F66204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культуры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,о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сознания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глобального характера экологических проблем и пу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тей их решения посредством методов химии;</w:t>
      </w:r>
    </w:p>
    <w:p w:rsidR="00F66204" w:rsidRPr="00F66204" w:rsidRDefault="00F66204" w:rsidP="00F66204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Метапредметные</w:t>
      </w:r>
      <w:proofErr w:type="spellEnd"/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 xml:space="preserve"> результаты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В составе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метапредметных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Метапредметные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Базовыми логическими действиями</w:t>
      </w:r>
    </w:p>
    <w:p w:rsidR="00F66204" w:rsidRPr="00F66204" w:rsidRDefault="00F66204" w:rsidP="00F66204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причинно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следственные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F66204" w:rsidRPr="00F66204" w:rsidRDefault="00F66204" w:rsidP="00F66204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учебно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познавательных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Базовыми исследовательскими действиями</w:t>
      </w:r>
    </w:p>
    <w:p w:rsidR="00F66204" w:rsidRPr="00F66204" w:rsidRDefault="00F66204" w:rsidP="00F66204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66204" w:rsidRPr="00F66204" w:rsidRDefault="00F66204" w:rsidP="00F66204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приобретение опыта по планированию, организации и проведению ученических экспериментов: умение наблюдать за хо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Работой с информацией</w:t>
      </w:r>
    </w:p>
    <w:p w:rsidR="00F66204" w:rsidRPr="00F66204" w:rsidRDefault="00F66204" w:rsidP="00F66204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умением выбирать, анализировать и интерпретировать ин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формацию различных видов и форм представления, получаемую из разных источников (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научно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популярная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литература химического содержания, справочные пособия, ресурсы Интернета);</w:t>
      </w:r>
    </w:p>
    <w:p w:rsidR="00F66204" w:rsidRPr="00F66204" w:rsidRDefault="00F66204" w:rsidP="00F66204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умением применять различные методы и запросы при по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информационно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коммуникативных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технологий, овладение культурой активного использования различных поисковых систем;</w:t>
      </w:r>
    </w:p>
    <w:p w:rsidR="00F66204" w:rsidRPr="00F66204" w:rsidRDefault="00F66204" w:rsidP="00F66204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Универсальными коммуникативными действиями</w:t>
      </w:r>
    </w:p>
    <w:p w:rsidR="00F66204" w:rsidRPr="00F66204" w:rsidRDefault="00F66204" w:rsidP="00F66204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F66204" w:rsidRPr="00F66204" w:rsidRDefault="00F66204" w:rsidP="00F66204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66204" w:rsidRPr="00F66204" w:rsidRDefault="00F66204" w:rsidP="00F66204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Универсальными регулятивными действиями</w:t>
      </w:r>
    </w:p>
    <w:p w:rsidR="00F66204" w:rsidRPr="00F66204" w:rsidRDefault="00F66204" w:rsidP="00F66204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</w:t>
      </w:r>
    </w:p>
    <w:p w:rsidR="00F66204" w:rsidRPr="00F66204" w:rsidRDefault="00F66204" w:rsidP="00F66204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умением использовать и анализировать контексты, предлагаемые в условии заданий.</w:t>
      </w: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Предметные результаты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Предметные результаты представлены по годам обучения и отражают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сформированность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у обучающихся следующих умений: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8 КЛАСС</w:t>
      </w:r>
    </w:p>
    <w:p w:rsidR="00F66204" w:rsidRPr="00F66204" w:rsidRDefault="00F66204" w:rsidP="00F66204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раскрывать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смысл основных химических понятий: атом, молекула, химический элемент, простое вещество, сложное вещество, смесь, валентность, относительная атомная и молекулярная масса, количество вещества, моль, молярная масса, массовая доля химического элемента, молярный объём, оксид, кислота, основание, соль,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электроотрицательность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, степень окисления, химическая реакция, тепловой эффект реакции, классификация реакций, химическая связь, раствор, массовая доля вещества в растворе;</w:t>
      </w:r>
    </w:p>
    <w:p w:rsidR="00F66204" w:rsidRPr="00F66204" w:rsidRDefault="00F66204" w:rsidP="00F66204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иллюстрировать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взаимосвязь основных химических понятий (см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п . 1) и применять эти понятия при описании веществ и их превращений;</w:t>
      </w:r>
    </w:p>
    <w:p w:rsidR="00F66204" w:rsidRPr="00F66204" w:rsidRDefault="00F66204" w:rsidP="00F66204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использовать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химическую символику для составления формул веществ и уравнений химических реакций;</w:t>
      </w:r>
    </w:p>
    <w:p w:rsidR="00F66204" w:rsidRPr="00F66204" w:rsidRDefault="00F66204" w:rsidP="00F66204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определять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F66204" w:rsidRPr="00F66204" w:rsidRDefault="00F66204" w:rsidP="00F66204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раскрывать смысл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атомно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молекулярного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учения, закона Авогадро;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описывать и характеризовать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табличную форму периодической системы химических элементов: различать понятия «главная подгруппа (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А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группа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)» и «побочная подгруппа (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Б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группа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)», малые и большие периоды;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соотносить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F66204" w:rsidRPr="00F66204" w:rsidRDefault="00F66204" w:rsidP="00F66204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классифицировать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F66204" w:rsidRPr="00F66204" w:rsidRDefault="00F66204" w:rsidP="00F66204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характеризовать (описывать)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общие химические свойства веществ различных классов, подтверждая описание приме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рами молекулярных уравнений соответствующих химических реакций;</w:t>
      </w:r>
    </w:p>
    <w:p w:rsidR="00F66204" w:rsidRPr="00F66204" w:rsidRDefault="00F66204" w:rsidP="00F66204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прогнозировать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свойства веществ в зависимости от их качественного состава; возможности протекания химических пре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вращений в различных условиях;</w:t>
      </w:r>
    </w:p>
    <w:p w:rsidR="00F66204" w:rsidRPr="00F66204" w:rsidRDefault="00F66204" w:rsidP="00F66204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вычислять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дить расчёты по уравнению химической реакции;</w:t>
      </w:r>
    </w:p>
    <w:p w:rsidR="00F66204" w:rsidRPr="00F66204" w:rsidRDefault="00F66204" w:rsidP="00F66204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применять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основные операции мыслительной деятельности — анализ и синтез, сравнение, обобщение, систематизацию, классификацию, выявление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причинно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следственных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связей — для изучения свойств веществ и химических реакций; естественно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научные методы познания — наблюдение, измерение, моделирование, эксперимент (реальный и мысленный);</w:t>
      </w:r>
    </w:p>
    <w:p w:rsidR="00F66204" w:rsidRPr="00F66204" w:rsidRDefault="00F66204" w:rsidP="00F66204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следовать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9 КЛАСС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раскрывать смысл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электроотрицательность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, степень окисления, химическая реакция, химическая связь, тепловой эффект реакции, моль, молярный объём, раствор; 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 xml:space="preserve">электролиты,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неэлектролиты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, электролитическая диссоциация, реакции ионного обмена, обратимые и необратимые реакции,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окислительно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восстановительные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центрация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(ПДК);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иллюстрировать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взаимосвязь основных химических понятий (см. п.1) и применять эти понятия при описании веществ и их превращений;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использовать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химическую символику для составления формул веществ и уравнений химических реакций;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определять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раскрывать смысл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периодического закона Д. И. Менделеева и демонстрировать его понимание: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описывать и характеризовать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табличную форму периодической системы химических элементов: различать понятия «главная подгруппа (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А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группа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)» и «побочная подгруппа (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Б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руппа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)», малые и большие периоды;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соотносить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объяснять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классифицировать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характеризовать (описывать)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общие химические свойства веществ различных классов, подтверждая описание приме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рами молекулярных и ионных уравнений соответствующих химических реакций;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составлять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раскрывать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сущность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окислительно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восстановительных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реакций посредством составления электронного баланса этих реакций;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прогнозировать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свойства веществ в зависимости от их строения; возможности протекания химических превращений в различных условиях;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вычислять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относительную молекулярную и молярную массы веществ; массовую долю химического элемента по фор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муле соединения; массовую долю вещества в растворе; проводить расчёты по уравнению химической реакции;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следовать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проводить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реакции, подтверждающие качественный со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став различных веществ: распознавать опытным путём хлорид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бромид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, иодид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, карбонат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, фосфат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, силикат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, сульфат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гидроксид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ионы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, катионы аммония и ионы изученных металлов, присутствующие в водных растворах неорганических веществ;</w:t>
      </w:r>
    </w:p>
    <w:p w:rsidR="00F66204" w:rsidRPr="00F66204" w:rsidRDefault="00F66204" w:rsidP="00F66204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применять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основные операции мыслительной деятельности — анализ и синтез, сравнение, обобщение, систематизацию, выявление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причинно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следственных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связей — для изучения свойств веществ и химических реакций; естественно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научные методы познания — наблюдение, измерение, моделирование, эксперимент (реальный и мысленный).</w:t>
      </w: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</w:rPr>
        <w:br/>
      </w: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СОДЕРЖАНИЕ УЧЕБНОГО ПРЕДМЕТА «ХИМИЯ» ПО ГОДАМ ИЗУЧЕНИЯ 8 КЛАСС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Первоначальные химические понятия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Чистые вещества и смеси . Способы разделения смесей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Атомы и молекулы. Химические элементы. Символы химических элементов. Простые и сложные вещества.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Атомно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молекулярное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учение.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замещения).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>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меди(II)); изучение способов разделения смесей (с помощью магнита, фильтрование, выпаривание, дистилляция, хромато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шаростержневых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)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Важнейшие представители неорганических веществ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Тепловой эффект химической реакции, термохимические уравнения, экзо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и эндотермические реакции. Топливо: уголь и метан. Загрязнение воздуха, усиление парникового эффекта, разрушение озонового слоя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Состав кислот и солей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Количество вещества. Моль. Молярная масса. Закон Авогадро. Молярный объём газов. Расчёты по химическим уравнениям.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Физические свойства воды. Вода как растворитель. Растворы. Насыщенные и ненасыщенные растворы.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Растворимость веществ в воде.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1 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Массовая доля вещества в растворе. Химические свойства воды. Состав оснований.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кислот.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Соли. Номенклатура солей (международная и тривиальная). Физические и химические свойства солей. Способы получения солей.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Генетическая связь между классами неорганических соединений.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личных классов; наблюдение изменения окраски индикаторов в растворах кислот и щелочей; изучение взаимодействия окси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Периодический закон и периодическая система химических элементов Д. И. Менделеева. Строение атомов.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Химическая связь. Окислительно-восстановительные реакции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газы. Элементы, которые образуют амфотерные оксиды и гидроксиды.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Периодический закон. Периодическая система химических элементов Д. И. Менделеева. Виды таблицы «Периодическая система химических элементов Д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И . Менделеева» . Периоды и группы . Физический смысл порядкового номера, номеров пери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ода и группы элемента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Закономерности изменения радиуса атомов химических эле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Д . И . Менделеев — учёный и гражданин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Электроотрицательность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химических элементов. Химиче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ская связь (ионная, ковалентная полярная и ковалентная непо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лярная). Степень окисления.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Окислительно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восстановительные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реакции. Процессы окисления и восстановления. Окислители и восстановители.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>Химический эксперимент: изучение образцов веществ метал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лов и неметаллов; взаимодействие гидроксида цинка с растворами кислот и щелочей; проведение опытов, иллюстрирующих примеры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окислительно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восстановительных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реакций (горение, реакции разложения, соединения).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Межпредметные</w:t>
      </w:r>
      <w:proofErr w:type="spellEnd"/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 xml:space="preserve"> связи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Реализация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межпредметных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связей при изучении химии в 8 классе осуществляется через использование как общих естественно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научных понятий, так и понятий, являющихся системными для отдельных предметов естественно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научного цикла.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Общие естественно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Физика: материя, атом, электрон, протон, нейтрон, ион, изотоп,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Биология: фотосинтез, дыхание, биосфера.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География: атмосфера, гидросфера, минералы, горные породы, полезные ископаемые, топливо, водные ресурсы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9 КЛАСС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Вещество и химическая реакция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 единений, генетическая связь неорганических веществ.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и эндотермические реакции, термохимические уравнения.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Понятие о скорости химической реакции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.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Понятие об обратимых и необратимых химических реакциях. Понятие о гомогенных и гетерогенных реакциях.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Понятие о химическом равновесии. Факторы, влияющие на скорость химической реакции и положение химического равновесия.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Механизм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окислительно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восстановительных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реакций (электронный баланс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окислительно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восстановительной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реакции).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Теория электролитической диссоциации. Электролиты и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неэлектролиты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Понятие о гидролизе солей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окисли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тельно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восстановительных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Неметаллы и их соединения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Хлороводород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хлороводорода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 организм человека. Важнейшие хлориды и их нахождение в природе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Общая характеристика элементов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VIА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группы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. Особенности строения атомов, характерные степени окисления.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сульфат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ион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. Нахождение серы и её соединений в природе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Химическое загрязнение окружающей среды соединениями серы (кислотные дожди, загрязнение воздуха и водоёмов), способы его предотвращения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 xml:space="preserve">Общая характеристика элементов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VА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группы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. Особенности строения атомов, характерные степени окисления.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Азот, распространение в природе, физические и химические свойства. Круговорот азота в природе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Общая характеристика элементов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IVА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группы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. Особенности строения атомов, характерные степени окисления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карбонат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ионы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. Использование карбонатов в быту, медицине, промышленности и сельском хозяйстве.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Их состав и химическое строение.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Понятие о биологически важных веществах: жирах, белках, углеводах — и их роли в жизни человека.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Материальное единство органических и неорганических соединений.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Кремний, его физические и химические свойства, получение и применение. Соединения кремния в природе. Общие преставления об оксиде кремния(IV) и кремниевой кислоте. Силикаты, их использование в быту, медицине, промышленности.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Важнейшие строительные материалы: керамика, стекло, цемент, бетон, железобетон. Проблемы безопасного использования строительных материалов в повседневной жизни.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хлорид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ионы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сульфат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ион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фосфат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ион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и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силикат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ионы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Металлы и их соединения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трия, калия и кальция (возможно использование 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>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Химия и окружающая среда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мощь при химических ожогах и отравлениях. Основы экологи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 xml:space="preserve"> 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Природные источники углеводородов (уголь, природный газ, нефть), продукты их переработки, их роль в быту и промышленности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Химический эксперимент: изучение образцов материалов (стекло, сплавы металлов, полимерные материалы).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Межпредметные</w:t>
      </w:r>
      <w:proofErr w:type="spellEnd"/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 связи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Реализация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межпредметных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связей при изучении химии в 9 классе осуществляется через использование как общих естественно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научных понятий, так и понятий, являющихся системными для отдельных предметов естественно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научного цикла.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Общие естественно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softHyphen/>
        <w:t>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Физика: материя, атом, электрон, протон, нейтрон, ион, изотоп, радиоактивность, молекула, электрический заряд, проводники, полупроводники, диэлектрики, фотоэлемент, индикатор,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Биология: фотосинтез, дыхание, биосфера, экосистема, минеральные удобрения, микроэлементы, макроэлементы, питательные вещества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География: атмосфера, гидросфера, минералы, горные породы, полезные ископаемые, топливо, водные ресурсы.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Календарно-тематическое планирование по химии 8 класс</w:t>
      </w: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2 часа, 68 часов</w:t>
      </w:r>
    </w:p>
    <w:tbl>
      <w:tblPr>
        <w:tblW w:w="87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8"/>
        <w:gridCol w:w="6642"/>
        <w:gridCol w:w="522"/>
        <w:gridCol w:w="837"/>
        <w:gridCol w:w="1196"/>
      </w:tblGrid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№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Раздел. Тема урока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Кол-во часов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Дата проведения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Использование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оборудования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«Точка роста</w:t>
            </w: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 1. Химия — важная область естествознания и практической деятельности человека (5 ч)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Предмет химии Роль химии в жизни человека. Химия в системе наук. Методы познания в химии.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Знакомство с правилами безопасности и приёмами работы в химической лаборатории. Практическая работа</w:t>
            </w:r>
            <w:r w:rsidRPr="00F6620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: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№ 1. Правила работы в лаборатории и приёмы обращения с лабораторным оборудованием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температуры Спиртовка Свеча.</w:t>
            </w: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Тела и вещества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Физические свойства веществ. Агрегатное состояние веществ 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Чистые вещества и смеси. Способы разделения смесей. </w:t>
            </w: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Практическая работа№ 2.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Разделение смесей (на примере очистки поваренной соли)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 2. Вещества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и химические реакции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(15 ч)+1 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Атомы и молекулы. Химические элементы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Знаки (символы) химических элементов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Простые и сложные вещества.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Атомно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>молекулярное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учение.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Химическая формула. Валентность атомов химических элементов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10-11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Закон постоянства состава веществ. Относительная атомная масса. Относительная молекулярная масса 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Массовая доля химического элемента в соединении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Физические и химические явления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Химическая реакция. Признаки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 условия протекания химических реакций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Химические уравнения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Типы химических реакций. Реакция соединения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Реакция разложения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Реакция замещения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Реакция обмена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rPr>
          <w:trHeight w:val="28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Закон сохранения массы веществ. М. В. Ломоносов — учёный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 xml:space="preserve"> энциклопедист.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весы технохимические или электронные; свеча; колба плоскодонная 250 мл; ложка для сжигания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веществ</w:t>
            </w: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Контрольная работа № 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 3. Воздух. Кислород.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Оксиды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(5 ч)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Воздух — смесь газов. Состав воздуха Кислород — элемент и простое вещество. Озон — аллотропная модификация кислорода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Нахождение кислорода в природе, физические и химические свойства (реакции окисления, горение. Понятие об оксидах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Способы получения кислорода в лаборатории и промышленности. Применение кислорода. Практическая работа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№ 3. Получение и собирание кислорода, изучение его свойств.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Тепловой эффект химической реакции, понятие о термохимическом уравнении, экзо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 xml:space="preserve"> и эндотермических реакциях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Топливо (уголь и метан). Загрязнение воздуха, способы его предотвращения. Усиление парникового эффекта, разрушение озонового слоя 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 4. Водород. Состав кислот и солей 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(5 ч)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Водород — элемент и простое вещество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Нахождение в природе, физические и химические свойства (на примере взаимодействия с неметалла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 xml:space="preserve"> ми и оксидами металлов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Применение, способы получения водорода.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Практическая работа № 4. Получение и собирание водорода, изучение его 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свойств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30-31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Состав кислот и солей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 5. Количественные отношения в химии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(4 ч)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Количество вещества. Моль. Молярная масса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Закон Авогадро. Молярный объём газов 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34-35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Расчёты по химическим уравнениям.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 6. Вода. Растворы. Понятие об основаниях 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(5 ч)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Физические свойства воды. Анализ и синтез — методы изучения состава воды.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Химические свойства воды (реакции с металлами, оксидами металлов и неметаллов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Состав оснований. Понятие об индикаторах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промывалка</w:t>
            </w:r>
            <w:proofErr w:type="spellEnd"/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Вода как растворитель. Растворы. Растворимость веществ в воде. Практическая работа</w:t>
            </w:r>
            <w:r w:rsidRPr="00F6620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: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№ 5. Приготовление растворов с определённой массовой долей растворённого вещества.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прибор для опытов с электрическим током; источник постоянного тока: пробирки — 2 шт. пронумерованные; лучинка; спиртовка;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пробки — 2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шт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пинцет</w:t>
            </w: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 7. Основные классы неорганических соединений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(11 ч)+ 1 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Классификация неорганических соединений.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42-43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Оксиды: состав, классификация (основные, кислотные, амфотерные, несолеобразующие), номенклатура (международная и тривиальная).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Получение и химические свойства кислотных, основных и амфотерных оксидов.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44-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45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 xml:space="preserve">Основания: состав, классификация, номенклатура (международная и 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тривиальная), физические и химические свойства, способы получения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промывалка</w:t>
            </w:r>
            <w:proofErr w:type="spellEnd"/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46-47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Кислоты: состав, классификация, номенклатура, физические и химические свойства, способы получения.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Ряд активности металлов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48-49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Соли (средние): номенклатура, способы получения, взаимодействие солей с металлами, кислотами, щелочами и солями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Генетическая связь между классами неорганических соединений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Практическая работа: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№ 6. Решение экспериментальных задач по теме «Основные классы неорганических соединений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промывалка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Контрольная работа № 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 8. Периодический закон и периодическая система химических элементов Д. И. Менделе ева. Строение атома 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(7 ч)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 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Элементы, которые образуют амфотерные оксиды и гидроксиды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Периодический закон и периодическая система химических элементов Д. И. Менделеева. Периоды, группы, подгруппы. Физический смысл порядкового номера элемента, номе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 xml:space="preserve"> ров периода и группы.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Строение атомов. Состав атомных ядер. Изотопы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Электроны. Строение электронных оболочек атомов первых 20 химических элементов периодической системы Д. И. Менделеева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Значение периодического закона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 периодической системы химических элементов для развития науки и практики. Д. И. Менделеев — учёный, педагог и гражданин.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 9. Химическая связь.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Окислительно-восстановительные реакции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(8 ч)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Электроотрицательность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атомов химических элементов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Ионная химическая связь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Цифровой датчик температуры платиновый; датчик температуры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термопарный</w:t>
            </w:r>
            <w:proofErr w:type="spellEnd"/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62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Ковалентно-полярная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связь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Цифровой датчик температуры платиновый; датчик температуры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термопарный</w:t>
            </w:r>
            <w:proofErr w:type="spellEnd"/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Ковалентно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 неполярная связь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64-65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Степень окисления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66-67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Окислительно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>восстановительные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реакции (ОВР). Процессы окисления и восстановления. Окислители и восстановители.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Контрольная работа № 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C79DE" w:rsidRDefault="00FC79DE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lastRenderedPageBreak/>
        <w:t>Календарно-тематическое планирование по химии 9 класс</w:t>
      </w: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2 часа 68 часов</w:t>
      </w:r>
    </w:p>
    <w:tbl>
      <w:tblPr>
        <w:tblW w:w="90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34"/>
        <w:gridCol w:w="5559"/>
        <w:gridCol w:w="993"/>
        <w:gridCol w:w="1012"/>
        <w:gridCol w:w="1587"/>
      </w:tblGrid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№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Тема раздела и урока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Количество часов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Дата проведения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Использование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оборудования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«Точка роста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Повторение и углубление знаний основных разделов курса 8 класса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(5 ч) +1 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Периодический закон. Периодическая система химических элементов Д. И. Менделеева. Строение атомов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Классификация и номенклатура неорганических веществ (международная и тривиальная)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Химические свойства веществ, относящихся к различным классам неорганических соединений, их генетическая связь неорганических веществ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температуры платиновый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Контрольная работа№1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 1. Основные </w:t>
            </w:r>
            <w:proofErr w:type="spellStart"/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законо</w:t>
            </w:r>
            <w:proofErr w:type="spellEnd"/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мерности химических реакций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(4 ч)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Классификация химических реакций по различным признакам.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Понятие о скорости химической реакции. Понятие о гомогенных и гетерогенных реакциях 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температуры платиновый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Понятие о химическом равновесии. Факторы, влияющие на скорость химической реакции и положение химического равновесия 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температуры платиновый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Механизм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окислительно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>восстановительных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реакций (электронный баланс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окислительно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>восстановитель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 xml:space="preserve"> ной реакции).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 2. Электролитическая диссоциация. Химические реакции в растворах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(8 ч)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11-12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Теория электролитической диссоциации. Электролиты и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неэлектролиты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Катионы, анионы. Механизм диссоци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>ации веществ с различными видами химической связи. Степень диссоциации. Сильные и слабые электролиты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электропроводности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-14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 xml:space="preserve">Реакции ионного обмена, условия их протекания. Ионные 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уравнения реакций.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Цифровая 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электропроводности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15-16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Химические свойства кислот, основа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ний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и солей в свете представлений об электролитической диссоциации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Понятие о гидролизе солей.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Практическая работа № 1 Решение экспериментальных задач по теме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электропроводности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 3. Общая характеристика химических элементов VIIА-группы. Галогены 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(4 ч)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Общая характеристика галогенов</w:t>
            </w:r>
            <w:proofErr w:type="gram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</w:t>
            </w:r>
            <w:proofErr w:type="gram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Особенности строения атомов этих элементов, характерные для них степени окисления. Строение и физические свойства простых веществ — галогенов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Химические свойства на примере хлора (взаимодействие с металлами, неметаллами, щелочами).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Хлороводород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Соляная кислота, химические свойства, получение, применение.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Физиологическое действие хлора и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хлороводорода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на организм человека. Важнейшие хлориды и их нахождение в природе 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Практическая работа</w:t>
            </w:r>
            <w:r w:rsidRPr="00F6620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: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№ 2. Получение соляной кислоты, изучение её свойств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Тема 4. Общая характеристика химических </w:t>
            </w:r>
            <w:proofErr w:type="spellStart"/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элеме</w:t>
            </w:r>
            <w:proofErr w:type="gramStart"/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н</w:t>
            </w:r>
            <w:proofErr w:type="spellEnd"/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  <w:proofErr w:type="gramEnd"/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proofErr w:type="spellStart"/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тов</w:t>
            </w:r>
            <w:proofErr w:type="spellEnd"/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VIА-группы</w:t>
            </w:r>
            <w:proofErr w:type="spellEnd"/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. Сера и её соединения 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(5 ч)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Общая характеристика элементов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VIА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>группы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Особенности строения атомов этих элементов, характерные для них степени окисления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Строение и физические свойства простых веществ — кислорода и серы.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Аллотропные модификации кислорода и серы. Химические свойства серы.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Сероводород, строение, физические и химические свойства. Оксиды серы как представители кислотных оксидов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Серная кислота, физические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 химические свойства (общие как представителя класса кислот и специфические), применение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электропроводности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Химические реакции, лежащие в основе промышленного способа получения серной кислоты. Соли серной кислоты.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Нахождение серы и её соединений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 5. Общая характеристика химических элементов VА-группы. Азот, фосфор и их соединения 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(7 ч)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Общая характеристика элементов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VА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>группы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. Особенности строения атомов этих элементов, характерные для них степени 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окисления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Азот, распространение в природе, физические и химические свойства. Круговорот азота в природе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Аммиак, его физические и химические свойства, получение и применение. Соли аммония, их физические и химические свойства, применение.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Практическая работа № 3. Получение аммиака, изучение его свойств.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Азотная кислота, её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электропроводности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Химическое загрязнение окружающей среды соединениями азота (кислотные дожди, загрязнение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возду</w:t>
            </w:r>
            <w:proofErr w:type="spell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ха, почвы и водоёмов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Фосфор, аллотропные модификации фосфора, физические и химические свойства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Оксид фосфора(V) и фосфорная кислота, физические и химические свойства, получение. Использование фосфатов в качестве минеральных удобрений. Загрязнение природных водоёмов фосфатами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 6. Общая характеристика химических элементов IVА-группы. Углерод и кремний и их соединения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(8 ч)+ 1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Углерод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36-37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Оксиды углерода, их физические и химические свойства.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Угольная кислота и её соли, их физические и химические свойства, получение и применение.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Кремний, его физические и химические свойства, получение и применение.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Практическая работа № 4 Получение углекислого газа. Качественная реакция на карбонат-ион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электропроводности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Практическая рабата № 5 Решение экспериментальных задач по теме «Неметаллы».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электропроводности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Контрольная работа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 7. Общие свойства металлов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(4 ч)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</w:t>
            </w:r>
            <w:proofErr w:type="gram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</w:t>
            </w:r>
            <w:proofErr w:type="gramEnd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И . Менделеева и строения атомов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Строение металлов. Металлическая связь и металлическая 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кристаллическая решётка. Электрохимический ряд напряжений металлов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46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Физические и химические свойства металлов 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промышленности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 8. Важнейшие металлы и их соединения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(16 ч)+ 2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Щелочные металлы. Положение в периодической системе химических элементов Д. И. Менделеева, строение атомов. Нахождение в природе 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49-50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Физические и химические свойства (на примере натрия и калия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Оксиды и гидроксиды натрия и калия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Применение щелочных металлов и их соединений.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Щелочноземельные металлы магний и кальций, строение атомов. Положение в периодической системе химических элементов Д. И. Менделеева.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Нахождение в природе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54-55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Физические и химические свойства кальция и магния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Важнейшие соединения кальция (оксид, гидроксид, соли).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Жесткость воды и способы ее устранения. Практическая работа № 6. Жёсткость воды и методы её устранения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Алюминий.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59-60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Физические и химические свойства. Амфотерные свойства оксида и гидроксида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Железо.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давления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Физические и химические свойства железа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Оксиды, гидроксиды и соли железа(II)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 железа(III) 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Практическая работа № 7. Решение экспериментальных задач по теме «Металлы» 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Цифровая лаборатория RELEON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Цифровой датчик давления</w:t>
            </w: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Контрольная работа №3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 9. Вещества и материалы в жизни человека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(3 ч)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Новые материалы и технологии. Вещества и материалы в повседневной жизни человека. Химия и здоровье.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Безопасное использование веществ и химических реакций в быту.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Природные источники углеводородов (уголь, природный газ, нефть), продукты их переработки, их роль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 быту и промышленности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66204" w:rsidRPr="00F66204" w:rsidTr="00F66204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Основы экологической грамотности. Химическое загрязнение 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окружаю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softHyphen/>
              <w:t xml:space="preserve"> щей среды (предельно допустимая концентрация веществ — ПДК).</w:t>
            </w: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Роль химии в решении экологических проблем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5860" cy="381000"/>
            <wp:effectExtent l="19050" t="0" r="0" b="0"/>
            <wp:docPr id="7" name="Рисунок 7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 Лабораторные работы 8 класс Практическая работа № 1. «Изучение строения пламени»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Теоретическая часть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Горение — сложный процесс, сопровождающийся выделением энергии, как правило, в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виде тепла и света. Различают гомогенное горение (например, при работе газовой горелки), и гетерогенное горение (например, горение спирта и сухого горючего). В рассмотренных примерах пламя имеет сходное строение. В нём можно выделить три части.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Внутренний конус темного цвета (в случае газовой горелки синего цвета) с низкой температурой ~ 300―500 °С. Здесь происходит испарение и разложение горючего вещества.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Средний восстановительный конус состоит из смеси воздуха и горящего газа. Здесь под влиянием более высокой температуры (1500―1800 °С) продукты испарения и разложения горючих веществ активно реагируют с кислородом. Если часть углерода остаётся свободной, то его мельчайшие частицы раскаляются и придают пламени яркое свечение. Эта часть пламени богата угарным газом СО — сильным восстановителем, поэтому её называют восстановительной. Точка наиболее высокой температуры находится на острие восстановительного конуса.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Внешний окислительный конус образует невидимую оболочку, окружающую пламя. Здесь под влиянием значительного притока 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кислорода воздуха происходит полное окисление горючего вещества до СО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2 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и Н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2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О (при горении сухого горючего на основе уротропина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также образуется N2). При этом остаётся избыток кислорода, который при высокой температуре обладает высокой окислительной активностью, поэтому внешняя часть пламени называется окислительной. Используя поддув воздуха, можно увеличить температуру пламени.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Практическая часть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Цель опыта: изучить строение пламени, определить температуру в разных его зонах при использовании различных источников тепла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Перечень датчиков цифровой лаборатории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: датчик температуры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термопарный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.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Дополнительное оборудование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штатив с зажимом; держатель для пробирок; спиртовка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Материалы и реактивы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спирт этиловый; сухое горючее; свеча.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Техника безопасности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</w:t>
      </w:r>
    </w:p>
    <w:p w:rsidR="00F66204" w:rsidRPr="00F66204" w:rsidRDefault="00F66204" w:rsidP="00F66204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 Работа связана с открытым пламенем — берегитесь ожога.</w:t>
      </w:r>
    </w:p>
    <w:p w:rsidR="00F66204" w:rsidRPr="00F66204" w:rsidRDefault="00F66204" w:rsidP="00F66204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 Термопара после извлечения из пламени остывает не сразу — берегитесь ожога. 3.В спиртовке содержится горючая жидкость.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769620" cy="1783080"/>
            <wp:effectExtent l="19050" t="0" r="0" b="0"/>
            <wp:docPr id="8" name="Рисунок 8" descr="https://fsd.multiurok.ru/html/2022/03/30/s_6243dc07d1490/php53sGk0_TR_Ximiya_8-9_klass_2021_html_5f58a644822b2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2/03/30/s_6243dc07d1490/php53sGk0_TR_Ximiya_8-9_klass_2021_html_5f58a644822b2c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Инструкция к выполнению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1.Подключите высокотемпературный датчик (термопару) к регистратору данных (компьютеру). Закрепите датчик в штативе так, чтобы его кончик касался фитиля спиртовки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2 . Зажгите спиртовку. Когда показания стабилизируются, запишите значение температуры на схеме пламени (рис. 1). 3.Перемещайте датчик температуры в следующую точку пламени в соответствии со схемой. Для этого ослабляйте муфту и перемещайте её (вместе с лапкой и датчиком) в нужное место. Когда показания стабилизируются, снова заносите значение температуры в соответствующей точке на схему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4 . Так измерьте температуру во всех точках пламени, отмеченных на схеме . 5 . Повторите действия со свечой и сухим горючим.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165860" cy="381000"/>
            <wp:effectExtent l="19050" t="0" r="0" b="0"/>
            <wp:docPr id="9" name="Рисунок 9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6.Обратите внимание! При изучении строения пламени сухого горючего используется 1/4 часть таблетки. Кусочек горючего помещают на керамическую плитку.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Рис. 1. Точки измерения температуры пламени 7 . Внесите в пламя спиртовки на полминуты пробирку. Извлеките пробирку из пламени и рассмотрите её поверхность.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>8 . Повторите опыт со свечой. Какого цвета образовался налёт? Что это за вещество? Результаты измерений/наблюдений</w:t>
      </w:r>
    </w:p>
    <w:tbl>
      <w:tblPr>
        <w:tblW w:w="1045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2"/>
        <w:gridCol w:w="1352"/>
        <w:gridCol w:w="2270"/>
        <w:gridCol w:w="2297"/>
        <w:gridCol w:w="2047"/>
        <w:gridCol w:w="2034"/>
      </w:tblGrid>
      <w:tr w:rsidR="00F66204" w:rsidRPr="00F66204" w:rsidTr="00F66204">
        <w:trPr>
          <w:trHeight w:val="264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№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Источник теплоты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Температура около фитиля (кусочка горючего)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Температура в средней части пламени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Температура в верхней части пламени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Что образовалось на поверхности пробирки</w:t>
            </w:r>
          </w:p>
        </w:tc>
      </w:tr>
      <w:tr w:rsidR="00F66204" w:rsidRPr="00F66204" w:rsidTr="00F66204">
        <w:trPr>
          <w:trHeight w:val="10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10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10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Спиртовка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</w:tr>
      <w:tr w:rsidR="00F66204" w:rsidRPr="00F66204" w:rsidTr="00F66204">
        <w:trPr>
          <w:trHeight w:val="10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10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10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Свеча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</w:tr>
      <w:tr w:rsidR="00F66204" w:rsidRPr="00F66204" w:rsidTr="00F66204">
        <w:trPr>
          <w:trHeight w:val="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9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9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Сухое горючее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0"/>
                <w:szCs w:val="17"/>
              </w:rPr>
            </w:pPr>
          </w:p>
        </w:tc>
      </w:tr>
    </w:tbl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Выводы: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выводах указать, какой источник теплоты предпочтительно использовать в химической лаборатории и почему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Контрольные вопросы: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 . Какой источник пламени был использован? 2 . Какая часть пламени самая горячая?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3 . До какой максимальной температуры удаётся прогреть термопару? 4 . Что горячее – центр пламени или края?</w:t>
      </w:r>
    </w:p>
    <w:p w:rsidR="00F66204" w:rsidRPr="00F66204" w:rsidRDefault="00F66204" w:rsidP="00F66204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 Почему спиртовка горит почти бесцветным пламенем, а свеча – светящим? Можно ли использовать свечи в лаборатории вместо спиртовок?</w:t>
      </w:r>
    </w:p>
    <w:p w:rsidR="00F66204" w:rsidRPr="00F66204" w:rsidRDefault="00F66204" w:rsidP="00F66204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 Какие продукты горения одинаковы у спиртовки и свечи? 7 . Задание для подготовки к ГИА, ВПР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При нагревании твёрдых веще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ств в пр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обирке необходимо: 1.взять пробирку в руки и нагревать ту часть, где лежит вещество; 2.закрепить пробирку в штативе и нагревать ту часть, где лежит вещество;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409700" cy="1920240"/>
            <wp:effectExtent l="19050" t="0" r="0" b="0"/>
            <wp:docPr id="10" name="Рисунок 10" descr="https://fsd.multiurok.ru/html/2022/03/30/s_6243dc07d1490/php53sGk0_TR_Ximiya_8-9_klass_2021_html_b406ad79712db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2/03/30/s_6243dc07d1490/php53sGk0_TR_Ximiya_8-9_klass_2021_html_b406ad79712db80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3.взять пробирку в руки, прогреть всю пробирку, а затем ту часть, где лежит вещество; 4.закрепить пробирку в штативе, прогреть всю пробирку, а затем ту часть, где лежит вещество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(Правильный ответ: 4 .)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8.Задание для развития функциональной грамотности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книге Майкла Фарадея «История свечи» автор описывает опыт, который он демонстрировал на своих лекциях. В пламя свечи он помещал изогнутую стеклянную трубку. Один конец трубки опускался недалеко от фитиля, второй выводился на несколько сантиметров от пламени. Через некоторое время к концу трубки подносили горящую лучину. Появлялось пламя, которое существовало отдельно от пламени свечи. Как можно объяснить это явление?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Ответ: В этой части пламени происходит испарение парафина. Пары парафина на воздухе, при поджигании, загораются.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Рис. 2. Опыт с пламенем свечи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165860" cy="381000"/>
            <wp:effectExtent l="19050" t="0" r="0" b="0"/>
            <wp:docPr id="11" name="Рисунок 1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Демонстрационный эксперимент № 1. </w:t>
      </w: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«Выделение и поглощение тепла — признак химической реакции»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Теоретическая 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Работа проводится при изучении темы «Признаки химических реакций». Выделение 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поглощение теплоты, изменение окраски растворов или веществ, выделение газа являются основными признаками химических реакций. Также имеет смысл повторить работу при введении понятия «тепловой эффект реакции»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Практическая 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Цель работы: продемонстрировать выделение и поглощение тепла при химических реакциях. Связать показания датчика температуры с осязательными ощущениями.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Перечень датчиков цифровой лаборатории: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датчик температуры платиновый.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Дополнительное оборудование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: два химических стакана (50 мл),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промывалка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с дистиллированной водой, стакан для слива отработанных растворов.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lastRenderedPageBreak/>
        <w:t>Материалы и реактивы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: алюминиевая проволока или гранулы, 20%-ный раствор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гидроксида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натрия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NaOH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, 10%-ный раствор уксусной кислоты CH3COOH, гидрокарбонат натрия NaHCO3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Техника безопасности: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1 .Работать в очках. 2.Требуется соблюдение мер безопасности при работе с гидроксидом натрия и нагревательными приборами.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Инструкция к выполнению: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1.В химический стакан налейте раствор щелочи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NaOH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. Измерьте его температуру. Поместите гранулы или проволоку алюминия так, чтобы над ними оставался слой жидкости. Когда начнётся реакция, обратите внимание школьников на выделение газа и увеличение температуры. Желательно (если реакция идёт не слишком бурно) пройти по классу и дать школьникам потрогать стакан, чтобы убедиться, что его содержимое разогрелось. Отметьте максимальную температуру раствора. Полученный результат занесите в таблицу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2.Промойте датчик температуры водой. В стакан налейте уксусную кислоту на </w:t>
      </w: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98120" cy="182880"/>
            <wp:effectExtent l="19050" t="0" r="0" b="0"/>
            <wp:docPr id="12" name="Рисунок 12" descr="https://fsd.multiurok.ru/html/2022/03/30/s_6243dc07d1490/php53sGk0_TR_Ximiya_8-9_klass_2021_html_74636e9fdcbd1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2/03/30/s_6243dc07d1490/php53sGk0_TR_Ximiya_8-9_klass_2021_html_74636e9fdcbd184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1/3 по высоте. Измерьте её температуру.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Небольшими порциями насыпьте гидрокарбонат натрия, помешивая датчиком температуры. Обратите внимание школьников на выделение газа - признак химической реакции. Посмотрите, как изменяется температура. Отметьте минимальную температуру раствора.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Полученный результат ученики заносят в таблицу. Результаты измерений /наблюдений</w:t>
      </w:r>
    </w:p>
    <w:tbl>
      <w:tblPr>
        <w:tblW w:w="111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89"/>
        <w:gridCol w:w="2711"/>
        <w:gridCol w:w="2826"/>
        <w:gridCol w:w="2698"/>
      </w:tblGrid>
      <w:tr w:rsidR="00F66204" w:rsidRPr="00F66204" w:rsidTr="00F66204">
        <w:trPr>
          <w:trHeight w:val="26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Реагирующие вещества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Начальная температура раствора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Максимальная/минимальная температура раствора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Выделение или поглощение теплоты</w:t>
            </w:r>
          </w:p>
        </w:tc>
      </w:tr>
      <w:tr w:rsidR="00F66204" w:rsidRPr="00F66204" w:rsidTr="00F66204">
        <w:trPr>
          <w:trHeight w:val="7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72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Раствор щелочи и алюминий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8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8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8"/>
                <w:szCs w:val="17"/>
              </w:rPr>
            </w:pPr>
          </w:p>
        </w:tc>
      </w:tr>
      <w:tr w:rsidR="00F66204" w:rsidRPr="00F66204" w:rsidTr="00F66204">
        <w:trPr>
          <w:trHeight w:val="3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Раствор уксусной кислоты и сода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</w:tr>
    </w:tbl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Выводы: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Указать признаки химических реакций.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Контрольные вопросы:</w:t>
      </w:r>
    </w:p>
    <w:p w:rsidR="00F66204" w:rsidRPr="00F66204" w:rsidRDefault="00F66204" w:rsidP="00F66204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.Приведите примеры реакций, протекающих с выделением теплоты.</w:t>
      </w:r>
    </w:p>
    <w:p w:rsidR="00F66204" w:rsidRPr="00F66204" w:rsidRDefault="00F66204" w:rsidP="00F66204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.Для получения негашёной извести мел прокаливают при высокой температуре. К какому типу можно отнести эту реакцию? 3.Задание для подготовки к ГИА, ВПР: Только химические явления перечислены в группе: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1.Горение свечи, выпадение дождевых капель, кипение воды 2.Скисание яблочного сока, скисание молока, растворение мела в уксусе 3.Таяние снега, плавление свинца, протухание куриного яйца 4.Образование тумана, горение бенгальской свечи, горение природного газа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165860" cy="381000"/>
            <wp:effectExtent l="19050" t="0" r="0" b="0"/>
            <wp:docPr id="13" name="Рисунок 13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.</w:t>
      </w: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Демонстрационный эксперимент № 2. </w:t>
      </w:r>
      <w:r w:rsidRPr="00F66204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«Разложение воды электрическим током»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Теоретическая 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Перед началом работы следует обсудить со школьниками вопрос: простым или сложным веществом является вода. После выдвижения учащимися различных гипотез учитель просит предложить варианты их экспериментальной проверки.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Обычно данный опыт рекомендуют проводить в приборе Гофмана, устройство которого является достаточно сложным для восьмиклассников. Удобнее его проводить в приборе для опытов с электрическим током, используя в качестве электролита 10%-ный раствор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гидроксида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натрия и стальные (лучше никелевые) электроды. Во избежание вспенивания раствора при демонстрации к электролиту следует добавить этиловый спирт (на 4 объёма раствора электролита 1 объём 95%-ного раствора спирта)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Практическая часть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. Цель работы: сформировать представления у учащихся об анализе сложных веществ и изменении молекул сложных веществ в ходе химических реакций.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Дополнительное оборудование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: прибор для опытов с электрическим током; источник постоянного тока: пробирки - 2 шт., пронумерованные; лучинка; спиртовка; пробки — 2 </w:t>
      </w:r>
      <w:proofErr w:type="spellStart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шт</w:t>
      </w:r>
      <w:proofErr w:type="spellEnd"/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, пинцет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Материалы и реактивы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спирт этиловый, 10%-ный раствор щелочи.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Техника безопасности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Работать в очках. Требуются специальные меры безопасности при работе с гидроксидом натрия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Инструкция к выполнению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1.Заполните электролитическую ванну и демонстрационные пробирки раствором электролита заранее, до урока. 2.Продемонстрируйте прибор учащимся, объясните его устройство и включите постоянный электрический ток.</w:t>
      </w:r>
    </w:p>
    <w:p w:rsidR="00F66204" w:rsidRPr="00F66204" w:rsidRDefault="00F66204" w:rsidP="00F66204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Наблюдается выделение газов на электродах прибора. Обратите внимание учащихся на то, что один из газов выделяется интенсивней и занимает в два раза больший объём по сравнению со вторым газом.</w:t>
      </w:r>
    </w:p>
    <w:p w:rsidR="00F66204" w:rsidRPr="00F66204" w:rsidRDefault="00F66204" w:rsidP="00F66204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Обсудите наблюдаемые признаки химической реакции, сделайте предположения о том, в каких пробирках находятся кислород и водород. Электролиз прекратите, когда в пробирках наберётся около 6 мл водорода и 3 мл кислорода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>Обратите внимание на различные объёмы собранных газов. Пробирки плотно закройте пробками под слоем электролита. Тлеющей лучиной определите наличие кислорода в пробирке, горящей лучиной подожгите водород. Предложите учащимся занести результаты наблюдений в таблицу. Результаты наблюдений</w:t>
      </w:r>
    </w:p>
    <w:tbl>
      <w:tblPr>
        <w:tblW w:w="74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491"/>
        <w:gridCol w:w="2505"/>
        <w:gridCol w:w="2492"/>
      </w:tblGrid>
      <w:tr w:rsidR="00F66204" w:rsidRPr="00F66204" w:rsidTr="00F66204">
        <w:trPr>
          <w:trHeight w:val="96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9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Номер пробирки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9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Объём газа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9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Название газа</w:t>
            </w:r>
          </w:p>
        </w:tc>
      </w:tr>
      <w:tr w:rsidR="00F66204" w:rsidRPr="00F66204" w:rsidTr="00F66204">
        <w:trPr>
          <w:trHeight w:val="4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</w:tr>
      <w:tr w:rsidR="00F66204" w:rsidRPr="00F66204" w:rsidTr="00F66204">
        <w:trPr>
          <w:trHeight w:val="36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</w:tr>
    </w:tbl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Выводы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Отразить, что происходит с молекулами сложных веществ в ходе химической реакции.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Контрольные вопросы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1.Можно ли по внешнему виду отличить газ водород от газа кислорода? 2 .Какие частицы сохраняются в ходе протекания реакции разложения воды, а какие разрушаются? 3 .Как доказать, что в составе сахара содержатся атомы углерода?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4 .Задание для подготовки к ГИА, ВПР. При собирании газов используют приборы, представленные на рисунке. С помощью, каких из указанных приборов можно собирать водород? Обоснуйте свой ответ, исходя из свойств данного газа.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Рис. 7. Приборы для собирания газов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4152900" cy="1211580"/>
            <wp:effectExtent l="19050" t="0" r="0" b="0"/>
            <wp:docPr id="14" name="Рисунок 14" descr="https://fsd.multiurok.ru/html/2022/03/30/s_6243dc07d1490/php53sGk0_TR_Ximiya_8-9_klass_2021_html_3db131337fbbc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2/03/30/s_6243dc07d1490/php53sGk0_TR_Ximiya_8-9_klass_2021_html_3db131337fbbc7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165860" cy="381000"/>
            <wp:effectExtent l="19050" t="0" r="0" b="0"/>
            <wp:docPr id="15" name="Рисунок 15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Демонстрационный эксперимент № 3. «Закон сохранения массы веществ»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Теоретическая 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При изучении данной темы целесообразно создать проблемную ситуацию, для разрешения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которой учащиеся выдвигают гипотезы, требующие экспериментальной проверки. При обсуждении предложенных вариантов проверки выдвинутых гипотез восьмиклассники предлагают различные варианты конструкции приборов, т.е. проявляют творческую активность, в ходе которой происходит переосмысление приобретаемых знаний.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На уроке учащиеся узнают о работах М. В. Ломоносова и А. Лавуазье, посвящённых открытию закона сохранения массы веществ, формулируют закон, приходят к выводу, что масса веществ в ходе реакции должна оставаться постоянной. Добившись понимания данного тезиса, учитель демонстрирует эксперимент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Практическая 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Цель работы: экспериментально доказать закон сохранения массы веществ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Дополнительное оборудование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весы технохимические или электронные; свеча; колба плоскодонная 250 мл; ложка для сжигания веществ.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Материалы и реактивы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свеча.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Техника безопасности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выполнять требования при работе с открытым пламенем.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Инструкция к выполнению: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На рычажных или электронных весах уравновешивается свеча, а затем учитель зажигает её. Учащиеся наблюдают, что в течение ~1 мин равновесие весов нарушается, чашка с горящей свечой поднимается вверх. Учащимся задаются вопросы: «Как можно объяснить наблюдаемый факт? Как этот факт согласуется с законом сохранения массы веществ?» Обсуждение данных вопросов приводит учащихся к мысли о том, что эксперимент проведён некорректно, следует изменить конструкцию прибора.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Учитель заранее должен подготовить колбу достаточно большого объёма с хорошо подогнанной пробкой, в которую вставлена ложечка.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912620" cy="1676400"/>
            <wp:effectExtent l="19050" t="0" r="0" b="0"/>
            <wp:docPr id="16" name="Рисунок 16" descr="https://fsd.multiurok.ru/html/2022/03/30/s_6243dc07d1490/php53sGk0_TR_Ximiya_8-9_klass_2021_html_ed7ba498907a58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2/03/30/s_6243dc07d1490/php53sGk0_TR_Ximiya_8-9_klass_2021_html_ed7ba498907a58d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 В ложечке закрепляется свеча. Весь прибор в сборе заранее уравновешивается на весах (рис. 8) . Когда учащиеся приходят к выводу, что опыт следует проводить в закрытом 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>приборе, учитель достаёт весы с колбой, зажигает свечу, закреплённую в ложечке, вносит в колбу и плотно закрывает. Учащиеся видят, что равновесие весов не нарушается в ходе всего эксперимента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Рис. 8. Прибор для демонстрации закона сохранения массы веществ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Выводы: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выводах необходимо отразить тезис, что масса веществ при протекании химической реакции сохраняется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Контрольные вопросы: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Задания для развития функциональной грамотности</w:t>
      </w:r>
    </w:p>
    <w:p w:rsidR="00F66204" w:rsidRPr="00F66204" w:rsidRDefault="00F66204" w:rsidP="00F66204">
      <w:pPr>
        <w:numPr>
          <w:ilvl w:val="0"/>
          <w:numId w:val="2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При горении дров остаётся зола. Масса золы меньше массы взятых для сжигания дров. Как можно объяснить этот факт?</w:t>
      </w:r>
    </w:p>
    <w:p w:rsidR="00F66204" w:rsidRPr="00F66204" w:rsidRDefault="00F66204" w:rsidP="00F66204">
      <w:pPr>
        <w:numPr>
          <w:ilvl w:val="0"/>
          <w:numId w:val="2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Для приготовления мясного бульона повар взял кусок мяса массой 1 кг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После варки кусок мяса стал весить 800 г . Почему масса изменилась?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165860" cy="381000"/>
            <wp:effectExtent l="19050" t="0" r="0" b="0"/>
            <wp:docPr id="17" name="Рисунок 17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Демонстрационный эксперимент № 4. «Определение состава воздуха»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Теоретическая часть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. Перед проведением эксперимента учащимся необходимо объяснить устройство прибора, что означают деления. Также необходимо убедиться, что пробка прибора герметично закрывает сосуд. </w:t>
      </w: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Практическая часть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. Цель работы: экспериментально определить объёмную долю кислорода в воздухе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Дополнительное оборудование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прибор для определения состава воздуха, штатив, спиртовка, стеклянная палочка, лучина, стакан с водой.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Материалы и реактивы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красный фосфор.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Техника безопасности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С осторожностью обращаться с горящим фосфором.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Инструкция к выполнению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1.Кристаллизатор наполовину заполните водой. На поверхность воды поместите фарфоровую чашку с 1―1,5 г сухого красного фосфора. 2.Обратите внимание на необходимое условие эксперимента – влажный фосфор использовать нельзя! Фосфора должно быть взято больше, чем требуется для связывания всего кислорода, находящегося в сосуде.</w:t>
      </w:r>
    </w:p>
    <w:p w:rsidR="00F66204" w:rsidRPr="00F66204" w:rsidRDefault="00F66204" w:rsidP="00F66204">
      <w:pPr>
        <w:numPr>
          <w:ilvl w:val="0"/>
          <w:numId w:val="2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Откройте пробку прибора и поместите колокол в кристаллизатор с водой. Погрузите колокол в воду настолько, чтобы уровень воды совпадал с нижним делением колокола. При этом нижний край колокола не должен доходить до дна кристаллизатора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Для этого колокол закрепите в штативе или поместите на дно кристаллизатора две стеклянные палочки .</w:t>
      </w:r>
    </w:p>
    <w:p w:rsidR="00F66204" w:rsidRPr="00F66204" w:rsidRDefault="00F66204" w:rsidP="00F66204">
      <w:pPr>
        <w:numPr>
          <w:ilvl w:val="0"/>
          <w:numId w:val="2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Сильно разогрев конец стеклянной палочки, опустите её в колокол и подожгите фосфор. Как только фосфор загорелся, быстро извлеките палочку и закройте колокол пробкой. Колокол заполняется густым белым дымом, состоящим из частичек фосфорного ангидрида.</w:t>
      </w:r>
    </w:p>
    <w:p w:rsidR="00F66204" w:rsidRPr="00F66204" w:rsidRDefault="00F66204" w:rsidP="00F66204">
      <w:pPr>
        <w:numPr>
          <w:ilvl w:val="0"/>
          <w:numId w:val="2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При горении фосфора объём воздуха внутри колокола вначале от нагревания немного увеличивается, а уровень воды в колоколе понижается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По мере расходования кислорода пламя постепенно гаснет. Белый фосфорный ангидрид растворяется в воде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Сосуд охлаждается, газ в колоколе постепенно уменьшается в объёме . Уровень воды в колоколе повышается . В кристаллизатор долейте воды в таком объеме, чтобы внутри и снаружи колокола уровни были одинаковы и совпадали со вторым делением колокола.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6 . Откройте прибор и при помощи горящей лучины убедитесь в том, что оставшийся в колоколе газ не поддерживает горения. Результаты наблюдений</w:t>
      </w:r>
    </w:p>
    <w:tbl>
      <w:tblPr>
        <w:tblW w:w="94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32"/>
        <w:gridCol w:w="3191"/>
        <w:gridCol w:w="2809"/>
      </w:tblGrid>
      <w:tr w:rsidR="00F66204" w:rsidRPr="00F66204" w:rsidTr="00F66204">
        <w:trPr>
          <w:trHeight w:val="51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Число делений в приборе, заполненных воздухом (до проведения реакции)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Число делений в приборе, заполненных газами (после проведения реакции)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Какой газ прореагировал?</w:t>
            </w:r>
          </w:p>
        </w:tc>
      </w:tr>
      <w:tr w:rsidR="00F66204" w:rsidRPr="00F66204" w:rsidTr="00F66204">
        <w:trPr>
          <w:trHeight w:val="4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</w:tr>
    </w:tbl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Выводы: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выводах указать содержание кислорода в воздухе (в %).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Контрольные вопросы: 1.Какой газ расходуется при сжигании фосфора в 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воздухе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? 2.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Какой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объём кислорода в воздухе? Сколько это составляет в процентах? 3.Почему для проведения эксперимента берут избыток фосфора?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4.Какой газ остался в колоколе после сгорания фосфора? 5.Задания для подготовки к ГИА, ВПР Укажите, в какую группу входят вещества, загрязняющие воздух:</w:t>
      </w:r>
    </w:p>
    <w:p w:rsidR="00F66204" w:rsidRPr="00F66204" w:rsidRDefault="00F66204" w:rsidP="00F66204">
      <w:pPr>
        <w:numPr>
          <w:ilvl w:val="0"/>
          <w:numId w:val="2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водяной пар, углекислый газ; 2.сернистый газ, оксиды азота; 3.кислород, азот; 4.гелий, кислород</w:t>
      </w:r>
      <w:proofErr w:type="gramEnd"/>
    </w:p>
    <w:p w:rsidR="00FC79DE" w:rsidRDefault="00FC79DE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FC79DE" w:rsidRDefault="00FC79DE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1165860" cy="381000"/>
            <wp:effectExtent l="19050" t="0" r="0" b="0"/>
            <wp:docPr id="18" name="Рисунок 18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9 класс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b/>
          <w:bCs/>
          <w:color w:val="000000"/>
          <w:sz w:val="17"/>
          <w:szCs w:val="17"/>
        </w:rPr>
        <w:t>Демонстрационный эксперимент № 1. «Тепловой эффект растворения веществ в воде»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Теоретическая 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Растворение веществ представляет собой сложное физико-химическое явление, зависящее от природы растворённого вещества и растворителя, от температуры и концентрации образующегося раствора.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При растворении кристаллических веществ в воде происходят три основных процесса. 1.Разрушение кристаллической решётки растворяемого вещества — эндотермический процесс.</w:t>
      </w:r>
    </w:p>
    <w:p w:rsidR="00F66204" w:rsidRPr="00F66204" w:rsidRDefault="00F66204" w:rsidP="00F66204">
      <w:pPr>
        <w:numPr>
          <w:ilvl w:val="0"/>
          <w:numId w:val="2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Гидратация, т.е. взаимодействие частиц (ионов или молекул) растворяемого вещества с молекулами воды — экзотермический процесс . 3.Перенос гидратированных частиц от границы кристалл-раствор в общий объём раствора, этот процесс не сопровождается ни выделением, ни поглощением теплоты.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зависимости от того, тепловой эффект какого из двух процессов (разрушение кристалла или гидратация частиц) преобладает, общий тепловой эффект растворения может быть величиной положительной или отрицательной.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Практическая 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Цель работы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определить тепловой эффект растворения серной кислоты, гидроксида натрия и нитрата аммония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Перечень датчиков цифровой лаборатории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датчик температуры платиновый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Дополнительное оборудование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: стакан на 150 мл – 3 шт.; стеклянная палочка;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промывалка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; мерная пробирка; шпатель – 2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шт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Материалы и реактивы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серная кислота (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конц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); гидроксид натрия кристаллический; нитрат аммония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Техника безопасности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1.Серная кислота и гидроксид натрия являются агрессивными веществами. Необходимо остерегаться их попадания на кожу и одежду. 2.Беречь глаза! 3.Необходимо помнить правило разведения кислот. 4.На рабочем месте должны быть нейтрализующие средства: 2%-ные растворы гидрокарбоната натрия и уксусной кислоты.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Инструкция к выполнению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1.В первый стакан налейте 50 мл воды. 2.С помощью датчика определите её температуру.</w:t>
      </w:r>
    </w:p>
    <w:p w:rsidR="00F66204" w:rsidRPr="00F66204" w:rsidRDefault="00F66204" w:rsidP="00F66204">
      <w:pPr>
        <w:numPr>
          <w:ilvl w:val="0"/>
          <w:numId w:val="2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Отмерьте 10 мл концентрированной серной кислоты и медленно, при перемешивании раствора стеклянной палочкой вливайте серную кислоту. Обратите внимание на порядок смешивания воды и серной кислоты! Следите за изменением температуры при растворении кислоты. Наиболее высокое показание температуры занесите в таблицу. Датчик тщательно промойте водой.</w:t>
      </w:r>
    </w:p>
    <w:p w:rsidR="00F66204" w:rsidRPr="00F66204" w:rsidRDefault="00F66204" w:rsidP="00F66204">
      <w:pPr>
        <w:numPr>
          <w:ilvl w:val="0"/>
          <w:numId w:val="2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Во второй стакан поместите около 8 г твёрдого порошка гидроксида натрия и влейте 50 мл воды. Опустите датчик температуры и перемешайте раствор. Отметьте самое высокое значение температуры. Тщательно промойте датчик водой.</w:t>
      </w:r>
    </w:p>
    <w:p w:rsidR="00F66204" w:rsidRPr="00F66204" w:rsidRDefault="00F66204" w:rsidP="00F66204">
      <w:pPr>
        <w:numPr>
          <w:ilvl w:val="0"/>
          <w:numId w:val="2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третий стакан насыпьте 15 г мелкокристаллического нитрата аммония и прилейте 50 мл воды. Опустите датчик температуры и быстро перемешайте раствор. Наиболее низкое значение температуры занесите в таблицу.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Результаты измерений/наблюдений</w:t>
      </w:r>
    </w:p>
    <w:tbl>
      <w:tblPr>
        <w:tblW w:w="91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80"/>
        <w:gridCol w:w="2570"/>
        <w:gridCol w:w="1470"/>
        <w:gridCol w:w="1470"/>
        <w:gridCol w:w="1590"/>
      </w:tblGrid>
      <w:tr w:rsidR="00F66204" w:rsidRPr="00F66204" w:rsidTr="00F66204">
        <w:trPr>
          <w:trHeight w:val="15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Исследуемая система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Дистиллированная вода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  <w:t>Вода + H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  <w:r w:rsidRPr="00F66204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  <w:t>SO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Вода +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NaOH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  <w:t>Вода + NH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  <w:r w:rsidRPr="00F66204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  <w:t>NO</w:t>
            </w: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</w:tr>
      <w:tr w:rsidR="00F66204" w:rsidRPr="00F66204" w:rsidTr="00F66204">
        <w:trPr>
          <w:trHeight w:val="4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Температура, °С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</w:tr>
    </w:tbl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Выводы: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Отразить, какой тепловой эффект преобладает при растворении в воде серной кислоты, нитрата аммония, гидроксида натрия.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Контрольные вопросы: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1.Объясните, почему при растворении одних веществ в воде выделяется теплота, других — поглощается. 2.Предположите тепловой эффект процесса растворения в воде гидроксида калия.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165860" cy="381000"/>
            <wp:effectExtent l="19050" t="0" r="0" b="0"/>
            <wp:docPr id="19" name="Рисунок 19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 xml:space="preserve">Практическая работа № 1. Электролиты и </w:t>
      </w:r>
      <w:proofErr w:type="spellStart"/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неэлектролиты</w:t>
      </w:r>
      <w:proofErr w:type="spell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Теоретическая 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При растворении в воде ионных соединений полярные молекулы воды окружают (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сольватируют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) заряженные ионы, переводя их в раствор. Молекулярные соединения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сольватируются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, но не распадаются на ионы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В первом случае раствор проводит электрический ток, во втором нет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Определить принадлежность вещества или раствора вещества к электролитам можно при помощи измерения электропроводности. Если электропроводность велика, то исследуемый объект − электролит. Если значение электропроводности меньше 20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мкCм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/см, то это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неэлектролит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Практическая часть.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lastRenderedPageBreak/>
        <w:t>Цель работы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: определить принадлежность веществ, смесей веществ и растворов веществ к электролитам и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неэлектролитам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Перечень датчиков цифровой лаборатории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датчик электропроводности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Дополнительное оборудование: стаканы на 50 мл; штатив с зажимом;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промывалка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 Материалы и реактивы: дистиллированная вода; по 20 мл этилового спирта, бензина, керосина; 5%-ного раствора сахарозы, раствора спирта (1:1), 5%-ного раствора хлорида натрия; 5%-ного раствора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хлороводорода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; 5%-ного раствора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гидроксида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натрия, поваренная соль (твёрдая), сахар (твёрдый)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Техника безопасности: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При работе с горючими жидкостями (спирт, бензин, керосин) вблизи не должно быть открытого огня.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Инструкция к выполнению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1.В стакан поместите поваренную соль и опустите в стакан датчик электропроводности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Проводит ли соль электрический ток? 2.Аналогичные действия проведите с сахарозой . 3 . В стакан налейте 20 мл исследуемого раствора.</w:t>
      </w:r>
    </w:p>
    <w:p w:rsidR="00F66204" w:rsidRPr="00F66204" w:rsidRDefault="00F66204" w:rsidP="00F66204">
      <w:pPr>
        <w:numPr>
          <w:ilvl w:val="0"/>
          <w:numId w:val="2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Опустите в него датчик электропроводности, закреплённый в лапке штатива. Наблюдайте за изменением значения электропроводности. Когда показания датчика перестанут изменяться, запишите его значение в таблицу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numPr>
          <w:ilvl w:val="0"/>
          <w:numId w:val="2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Обратите внимание! Датчик после каждого опыта тщательно промывается водой. 6.Затем датчик опустите в следующий раствор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Аналогичные действия проделайте со всеми растворами. Результаты измерений</w:t>
      </w:r>
    </w:p>
    <w:tbl>
      <w:tblPr>
        <w:tblW w:w="102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56"/>
        <w:gridCol w:w="2485"/>
        <w:gridCol w:w="3555"/>
        <w:gridCol w:w="3428"/>
      </w:tblGrid>
      <w:tr w:rsidR="00F66204" w:rsidRPr="00F66204" w:rsidTr="00F66204">
        <w:trPr>
          <w:trHeight w:val="4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№ опыта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Название вещества, раствора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Значение электропроводности, мкСм/см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Электролит или </w:t>
            </w:r>
            <w:proofErr w:type="spellStart"/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неэлектролит</w:t>
            </w:r>
            <w:proofErr w:type="spellEnd"/>
          </w:p>
        </w:tc>
      </w:tr>
      <w:tr w:rsidR="00F66204" w:rsidRPr="00F66204" w:rsidTr="00F66204">
        <w:trPr>
          <w:trHeight w:val="4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</w:tr>
      <w:tr w:rsidR="00F66204" w:rsidRPr="00F66204" w:rsidTr="00F66204">
        <w:trPr>
          <w:trHeight w:val="6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60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6"/>
                <w:szCs w:val="17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6"/>
                <w:szCs w:val="17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6"/>
                <w:szCs w:val="17"/>
              </w:rPr>
            </w:pPr>
          </w:p>
        </w:tc>
      </w:tr>
      <w:tr w:rsidR="00F66204" w:rsidRPr="00F66204" w:rsidTr="00F66204">
        <w:trPr>
          <w:trHeight w:val="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</w:tr>
    </w:tbl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Контрольные вопросы: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1.Обращают внимание, что ни дистиллированная вода, ни твёрдая соль не проводят электрического тока. Тем не менее раствор соли в воде проводит электрический ток. Это значит, что в растворе откуда-то появляются подвижные заряды. Под это наблюдение вводят определение электролита и механизм электролитической диссоциации.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2 . Всегда ли водные растворы веществ проводят электрический ток? Не всегда, т.е. некоторые вещества не дают ионов при растворении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Это – вещества с молекулярной кристаллической решёткой. 3.Задания для подготовки к ГИА, ВПР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А) К хорошо растворимым электролитам относятся: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1.гидроксид бария; 2.фосфат магния; 3.сульфид меди(II); 4.карбонат кальция. Б) Электрический ток проводит: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1.раствор этилового спирта; 2.раствор глицерина; 3.раствор глюкозы; 4.раствор гидроксида кальция.</w:t>
      </w: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Лабораторный опыт № 1. «Влияние растворителя на диссоциацию»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066800" cy="335280"/>
            <wp:effectExtent l="19050" t="0" r="0" b="0"/>
            <wp:docPr id="20" name="Рисунок 20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Теоретическая 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Во многих хлоридах переходных металлов связи имеют в значительной мере ковалентный характер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Малополярные растворители (спирт или ацетон)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сольватируют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молекулы целиком. При добавлении воды она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сольватирует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ионы, вызывая электролитическую диссоциацию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Цвет раствора при этом изменяется, а электропроводность резко возрастает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Практическая 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Цель работы: сформировать представление о роли растворителя в электролитической диссоциации.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Перечень датчиков цифровой лаборатории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датчик электропроводности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Дополнительное оборудование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два высоких химических стакана (50 мл); стеклянная палочка.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Материалы и реактивы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CuCl2 безводный (имеет коричневый цвет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Получают, нагревая кристаллогидрат в чашке для выпаривания . Хранят в плотно закрытом сосуде); ацетон или спирт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Техника безопасности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1 . Спирт и ацетон – горючие вещества. Не использовать открытое пламя. Специальные меры безопасности при работе с горючими жидкостями. Избегать попадания солей меди на кожу и одежду, так как они ядовиты.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2 . При попадании смыть холодной водой без мыла.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Инструкция к выполнению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</w:t>
      </w:r>
    </w:p>
    <w:p w:rsidR="00F66204" w:rsidRPr="00F66204" w:rsidRDefault="00F66204" w:rsidP="00F66204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химический стакан насыпьте ~0,5 г безводного хлорида меди (II) CuCl2 и налейте ~25 мл спирта или ацетона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Растворите вещество, перемешивая содержимое стакана стеклянной палочкой. Если растворить соль полностью не удаётся, аккуратно слейте полученный раствор в другой стакан.</w:t>
      </w:r>
    </w:p>
    <w:p w:rsidR="00F66204" w:rsidRPr="00F66204" w:rsidRDefault="00F66204" w:rsidP="00F66204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Погрузите в раствор щуп датчика электропроводности и измерьте электропроводность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>Обратите внимание на цвет раствора. Прилейте к раствору 25 мл воды. Перемешайте, обратите внимание на изменение окраски. 5.Измерьте электропроводность полученного раствора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Результаты измерений/наблюдений</w:t>
      </w:r>
    </w:p>
    <w:tbl>
      <w:tblPr>
        <w:tblW w:w="95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867"/>
        <w:gridCol w:w="3417"/>
        <w:gridCol w:w="4256"/>
      </w:tblGrid>
      <w:tr w:rsidR="00F66204" w:rsidRPr="00F66204" w:rsidTr="00F66204">
        <w:trPr>
          <w:trHeight w:val="1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Вещество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Электропроводность в спирте (ацетоне)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Электропроводность после добавления воды</w:t>
            </w:r>
          </w:p>
        </w:tc>
      </w:tr>
      <w:tr w:rsidR="00F66204" w:rsidRPr="00F66204" w:rsidTr="00F66204">
        <w:trPr>
          <w:trHeight w:val="4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48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Хлорид меди (II)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</w:tr>
    </w:tbl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Выводы: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Отразить влияние растворителя на электропроводность соли.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Контрольные вопросы: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1.О чём свидетельствует рост электропроводности соли при добавлении воды? 2 . Почему изменяется цвет раствора? 3 . Как влияет природа растворителя на электролитическую диссоциацию?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Лабораторный опыт № 2. «Сильные и слабые электролиты»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Теоретическая 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Электролитами называются вещества, распадающиеся на ионы вследствие электролитической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диссоциации. Растворы электролитов являются проводниками второго рода, так как проводят электрический ток за счёт ионов. По способности к электролитической диссоциации электролиты условно разделяют на сильные и слабые. Сильные электролиты практически полностью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диссоциированы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 ионы в разбавленных растворах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К ним относятся многие неорганические соли, некоторые кислоты и щелочи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 Слабые электр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о-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литы лишь частично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диссоциированы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 ионы, которые находятся в динамическом равновесии с недиссоциированными молекулами . К слабым электролитам относятся многие органические кислоты и основания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Практическая 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Цель работы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определить, являются ли выданные вещества сильными или слабыми электролитами на основании измерения электропроводности их растворов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Перечень датчиков цифровой лаборатории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датчик электропроводности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Дополнительное оборудование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: три химических стакана (25―50 мл),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промывалка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с дистиллированной водой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Материалы и реактивы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10 %-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ные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растворы соляной, азотной и уксусной кислот (желательно в капельницах); фильтровальная бумага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165860" cy="381000"/>
            <wp:effectExtent l="19050" t="0" r="0" b="0"/>
            <wp:docPr id="21" name="Рисунок 2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Техника безопасности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Соблюдайте меры безопасности при работе с кислотами и щелочами.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Инструкция к выполнению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</w:t>
      </w:r>
    </w:p>
    <w:p w:rsidR="00F66204" w:rsidRPr="00F66204" w:rsidRDefault="00F66204" w:rsidP="00F66204">
      <w:pPr>
        <w:numPr>
          <w:ilvl w:val="0"/>
          <w:numId w:val="3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три стакана налейте по 25―50 мл дистиллированной воды.</w:t>
      </w:r>
    </w:p>
    <w:p w:rsidR="00F66204" w:rsidRPr="00F66204" w:rsidRDefault="00F66204" w:rsidP="00F66204">
      <w:pPr>
        <w:numPr>
          <w:ilvl w:val="0"/>
          <w:numId w:val="3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первый стакан добавьте 1 каплю уксусной кислоты, во второй – соляной, в третий – азотной.</w:t>
      </w:r>
    </w:p>
    <w:p w:rsidR="00F66204" w:rsidRPr="00F66204" w:rsidRDefault="00F66204" w:rsidP="00F66204">
      <w:pPr>
        <w:numPr>
          <w:ilvl w:val="0"/>
          <w:numId w:val="3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Измерьте электропроводность каждого раствора, вытирая щуп фильтровальной бумагой после каждого измерения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Результаты измерений</w:t>
      </w:r>
    </w:p>
    <w:tbl>
      <w:tblPr>
        <w:tblW w:w="74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13"/>
        <w:gridCol w:w="3615"/>
        <w:gridCol w:w="3060"/>
      </w:tblGrid>
      <w:tr w:rsidR="00F66204" w:rsidRPr="00F66204" w:rsidTr="00F66204">
        <w:trPr>
          <w:trHeight w:val="9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9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№ пробы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9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Значение электропроводности, мкСм/см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9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Название выданного вещества</w:t>
            </w:r>
          </w:p>
        </w:tc>
      </w:tr>
      <w:tr w:rsidR="00F66204" w:rsidRPr="00F66204" w:rsidTr="00F66204">
        <w:trPr>
          <w:trHeight w:val="4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</w:tr>
      <w:tr w:rsidR="00F66204" w:rsidRPr="00F66204" w:rsidTr="00F66204">
        <w:trPr>
          <w:trHeight w:val="4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4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</w:tr>
      <w:tr w:rsidR="00F66204" w:rsidRPr="00F66204" w:rsidTr="00F66204">
        <w:trPr>
          <w:trHeight w:val="3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6620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04" w:rsidRPr="00F66204" w:rsidRDefault="00F66204" w:rsidP="00F6620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4"/>
                <w:szCs w:val="17"/>
              </w:rPr>
            </w:pPr>
          </w:p>
        </w:tc>
      </w:tr>
    </w:tbl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Выводы: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Отразите принадлежность веществ к сильным и слабым электролитам. Контрольные вопросы: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1.Почему раствор соляной кислоты лучше проводит электрический ток по сравнению с раствором уксусной кислоты? 2.К каким электролитам относится раствор азотной кислоты? 3 . Задание для подготовки к ГИА, ВПР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Формулы только слабых электролитов представлены в ряду: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1.Ca(OH)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2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, H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2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S, H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2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SO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4 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2.H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2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CO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3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, NH3∙H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2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O, H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2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S 3.KOH, KNO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3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, HCl 4.ZnSO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4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, MgCl</w:t>
      </w:r>
      <w:r w:rsidRPr="00F66204">
        <w:rPr>
          <w:rFonts w:ascii="Arial" w:eastAsia="Times New Roman" w:hAnsi="Arial" w:cs="Arial"/>
          <w:color w:val="000000"/>
          <w:sz w:val="17"/>
          <w:szCs w:val="17"/>
          <w:lang w:val="en-US"/>
        </w:rPr>
        <w:t>2</w:t>
      </w:r>
      <w:r w:rsidRPr="00F66204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US"/>
        </w:rPr>
        <w:t>, HBr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Демонстрационный опыт № 2. «Изучение влияния различных факторов на скорость реакции»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Теоретическая 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 Существуют разные модификации прибора для изучения химических реакций. В одной конструкции роль реактора выполняет обычная пробирка, в другой, более современной, – сосуд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Однако техника демонстрации эксперимента остаётся одинаковой. Меняется лишь порядок смешивания реагирующих веществ. Сначала в пробирку-реактор заливается раствор кислоты, а в него помещается твёрдое вещество (цинк, мрамор).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Практическая часть.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Цель работы: изучить влияние различных факторов на скорость химической реакции.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Перечень датчиков цифровой лаборатории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: датчик температуры платиновый.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lastRenderedPageBreak/>
        <w:t>Дополнительное оборудование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: прибор для изучения скорости химических реакций; электрическая плитка; стакан химический на 250 мл; шпатель; кристаллизатор для промывания сосудов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; пробирки ПХ-21 (3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шт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)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Материалы и реактивы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: соляная кислота (4%-ный); соляная кислота (10%-ный); кусочки мрамора; порошок мрамора; уксусная кислота (6%-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ный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); цинк;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пероксид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водорода (3%-ный); диоксид марганца (IV)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Техника безопасности: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Соблюдать правила работы с кислотами и нагревательными электрическими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приб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о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-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рами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Инструкция к выполнению: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98120" cy="182880"/>
            <wp:effectExtent l="19050" t="0" r="0" b="0"/>
            <wp:docPr id="22" name="Рисунок 22" descr="https://fsd.multiurok.ru/html/2022/03/30/s_6243dc07d1490/php53sGk0_TR_Ximiya_8-9_klass_2021_html_74636e9fdcbd1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22/03/30/s_6243dc07d1490/php53sGk0_TR_Ximiya_8-9_klass_2021_html_74636e9fdcbd184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  <w:u w:val="single"/>
        </w:rPr>
        <w:t>Опыт 1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.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Влияние природы реагирующих веществ на скорость химической реакции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98120" cy="182880"/>
            <wp:effectExtent l="19050" t="0" r="0" b="0"/>
            <wp:docPr id="23" name="Рисунок 23" descr="https://fsd.multiurok.ru/html/2022/03/30/s_6243dc07d1490/php53sGk0_TR_Ximiya_8-9_klass_2021_html_74636e9fdcbd1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22/03/30/s_6243dc07d1490/php53sGk0_TR_Ximiya_8-9_klass_2021_html_74636e9fdcbd184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 В одно колено сосуда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налейте 3 мл 1 М раствор уксусной кислоты 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( 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6%-ный раствор), в другое колено поместите 2―3 гранулы цинка. Во второй сосуд Ла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н-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налейте 3 мл 1 М соляной кислоты ( 4%-ный), в другое колено – 2―3 гранулы цинка . Присоедините сосуды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к манометрическим трубкам.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Обратите внимание!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Одновременно перелейте кислоты в сосудах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к гранулам цинка. Сравните уровни жидкости в манометрических трубках. Учащиеся делают вывод о разной скорости химических реакций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  <w:u w:val="single"/>
        </w:rPr>
        <w:t>Опыт 2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. Влияние концентрации реагирующих веществ на скорость химической реакции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В одно колено сосуда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налейте 3 мл 4%-ной соляной кислоты, в другое колено поместите 2―3 гранулы цинка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Во второй сосуд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налейте 3 мл 10%-ной соляной кислоты, в другое колено – 2―3 гранулы цинка. Присоедините сосуды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к манометрическим трубкам.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Обратите внимание! Одновременно перелейте кислоты в сосудах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к гранулам цинка. Сравните уровни жидкости в манометрических трубках. Учащиеся делают вывод о разной скорости химических реакций.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  <w:u w:val="single"/>
        </w:rPr>
        <w:t>Опыт 3.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Влияние температуры реагирующих веществ на скорость химической реакции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В одно колено сосуда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налейте 3 мл 10 % соляной кислоты, в другое колено поместите 2―3 гранулы цинка . Во второй сосуд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налейте 3 мл 10%-ной соля- ной кислоты, нагретой на водяной бане до 50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°С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, в другое колено – 2―3 гранулы цинка. Присоедините сосуды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к манометрическим трубкам.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Обратите внимание! Одновременно перелейте кислоты в сосудах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к гранулам цинка. Сравните уровни жидкости в манометрических трубках. Учащиеся делают вывод о разной скорости химических реакций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  <w:u w:val="single"/>
        </w:rPr>
        <w:t>Опыт № 4.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Влияние поверхности соприкосновения реагирующих веществ на скорость химической реакции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В одно колено сосуда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налейте 3 мл 4%-ной соляной кислоты, в другое колено поместите 1 г мрамора, взятого в виде кусочка. Во второй сосуд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налейте 3 мл 4%-ной соляной кислоты, в другое колено – 1 г порошка мрамора. Присоедините сосуды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к манометрическим трубкам.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Обратите внимание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! Одновременно перелейте кислоты в сосудах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Ландольта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к мрамору цинка. Сравните уровни жидкости в манометрических трубках. Учащиеся делают вывод о разной скорости химических реакций.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  <w:u w:val="single"/>
        </w:rPr>
        <w:t>Опыт 5.</w:t>
      </w: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Влияние катализатора на скорость химической реакции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В стакан с водой, нагретой до 50 °С, поместите 2 демонстрационные пробирки с 2 мл 3% -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ного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раствора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пероксида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водорода. Выдерживают пробирки в воде около 2 мин. Извлеките пробирки из водяной бани и продемонстрируйте учащимся результат – на стенках пробирки появились пузырьки газа кислорода. В одну из пробирок внесите на кончике шпателя диоксид марганца (IV) . Наблюдают энергичное выделение кислорода.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 xml:space="preserve">Контрольные </w:t>
      </w:r>
      <w:proofErr w:type="gramStart"/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вопросы</w:t>
      </w:r>
      <w:proofErr w:type="gramEnd"/>
      <w:r w:rsidRPr="00F66204">
        <w:rPr>
          <w:rFonts w:ascii="Arial" w:eastAsia="Times New Roman" w:hAnsi="Arial" w:cs="Arial"/>
          <w:i/>
          <w:iCs/>
          <w:color w:val="000000"/>
          <w:sz w:val="17"/>
          <w:szCs w:val="17"/>
        </w:rPr>
        <w:t>: 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1.От 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каких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факторов зависит скорость химической реакции? 2.Почему разложение пероксида водорода в присутствии диоксида марганца (IV) сначала идёт очень быстро, а затем замедляется?</w:t>
      </w:r>
    </w:p>
    <w:p w:rsidR="00F66204" w:rsidRPr="00F66204" w:rsidRDefault="00F66204" w:rsidP="00F66204">
      <w:pPr>
        <w:numPr>
          <w:ilvl w:val="0"/>
          <w:numId w:val="3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Задания для развития функциональной грамотности: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2156460" cy="1798320"/>
            <wp:effectExtent l="19050" t="0" r="0" b="0"/>
            <wp:docPr id="24" name="Рисунок 24" descr="https://fsd.multiurok.ru/html/2022/03/30/s_6243dc07d1490/php53sGk0_TR_Ximiya_8-9_klass_2021_html_4e8503672073e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22/03/30/s_6243dc07d1490/php53sGk0_TR_Ximiya_8-9_klass_2021_html_4e8503672073e43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В три одинаковые пробирки ученики налили по 5 мл раствора соляной кислоты одинаковой концентрации. В первую пробирку положили стружки железа, во вторую – стружки цинка, в третью – стружки неизвестного светлого ярко блестящего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металла. Наиболее интенсивно выделение газа наблюдали в третьей пробирке с неизвестным металлом. Во второй пробирке с цинком интенсивность выделения газа была меньше, чем в третьей. В первой пробирке с железом интенсивность выделения газа была наименьшей.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lastRenderedPageBreak/>
        <w:t>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)Д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ействие какого фактора, влияющего на скорость реакции, наблюдали учащиеся? б) Какой металл мог находиться в третьей пробирке? Запишите название металла.</w:t>
      </w:r>
    </w:p>
    <w:p w:rsidR="00F66204" w:rsidRPr="00F66204" w:rsidRDefault="00F66204" w:rsidP="00F66204">
      <w:pPr>
        <w:numPr>
          <w:ilvl w:val="0"/>
          <w:numId w:val="3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На графике представлена зависимость концентрации исходных веществ и продуктов реакции от времени протекания реакции: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Рис. 20. График зависимости концентрации исходных веществ и продуктов реакции от времени протекания реакции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Определите, какая кривая описывает изменение концентрации исходных веществ, а какая – продуктов реакции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204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</w:rPr>
        <w:t>Перечень доступных источников информации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1.Васильев В.П., Морозова Р.П., Кочергина Л. А. Практикум по аналитической химии: Учеб. пособие для вузов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-М .: Химия, 2000 . — 328 с . 2.Гроссе Э.,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Вайсмантель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Х. Химия для любознательных. Основы химии и занимательные опыты. ГДР . 1974 . Пер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с нем .- Л .: Химия, 1979.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— 392 с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numPr>
          <w:ilvl w:val="0"/>
          <w:numId w:val="3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Дерпгольц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В.Ф. Мир воды. — Л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: Недра, 1979.-254 с .</w:t>
      </w:r>
    </w:p>
    <w:p w:rsidR="00F66204" w:rsidRPr="00F66204" w:rsidRDefault="00F66204" w:rsidP="00F66204">
      <w:pPr>
        <w:numPr>
          <w:ilvl w:val="0"/>
          <w:numId w:val="3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Жилин Д.М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Общая химия . Практикум L-микро . Руководство для студентов . — М .: МГИУ, 2006 . — 322с .</w:t>
      </w:r>
    </w:p>
    <w:p w:rsidR="00F66204" w:rsidRPr="00F66204" w:rsidRDefault="00F66204" w:rsidP="00F66204">
      <w:pPr>
        <w:numPr>
          <w:ilvl w:val="0"/>
          <w:numId w:val="3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Использование цифровых лабораторий при обучении химии в средней школе/ Беспалов П. И. Дорофеев М.В., Жилин Д.М ., Зимина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А</w:t>
      </w:r>
      <w:proofErr w:type="gramEnd"/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.И.,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Оржековский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П.А.- М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: БИНОМ . Лаборатория знаний, 2014 . — 229 с .</w:t>
      </w:r>
    </w:p>
    <w:p w:rsidR="00F66204" w:rsidRPr="00F66204" w:rsidRDefault="00F66204" w:rsidP="00F66204">
      <w:pPr>
        <w:numPr>
          <w:ilvl w:val="0"/>
          <w:numId w:val="3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Кристаллы. Кристаллогидраты: Методические указания к лабораторным работам.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Мифтахова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Н. Ш., Петрова Т.Н., Рахматуллина И. Ф. — Казань: Казан. гос.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технол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ун-т ., 2006 . — 24 с .</w:t>
      </w:r>
    </w:p>
    <w:p w:rsidR="00F66204" w:rsidRPr="00F66204" w:rsidRDefault="00F66204" w:rsidP="00F66204">
      <w:pPr>
        <w:numPr>
          <w:ilvl w:val="0"/>
          <w:numId w:val="3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ЛеенсонИ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А. 100 вопросов и ответов по химии: Материалы для школьных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рефера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тов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, факультативных занятий и семинаров: Учебное пособие. — М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: «Издательство АСТ»: «Издательство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Астрель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», 2002 . — 347 с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</w:p>
    <w:p w:rsidR="00F66204" w:rsidRPr="00F66204" w:rsidRDefault="00F66204" w:rsidP="00F66204">
      <w:pPr>
        <w:numPr>
          <w:ilvl w:val="0"/>
          <w:numId w:val="3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ЛеенсонИ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А . Химические реакции: Тепловой эффект, равновесие, скорость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— М .: ООО «Издательство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Астрель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, 2002 . — 192 с . 9.Лурье Ю. Ю. Справочник по аналитической химии. — М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: Химия, 1971 . — С . 71―89.10. Назарова Т.С.,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ГрабецкийА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А ., Лаврова В. Н. Химический эксперимент в школе . — М .: Просвещение, 1987 . —240 с .</w:t>
      </w:r>
    </w:p>
    <w:p w:rsidR="00F66204" w:rsidRPr="00F66204" w:rsidRDefault="00F66204" w:rsidP="00F66204">
      <w:pPr>
        <w:numPr>
          <w:ilvl w:val="0"/>
          <w:numId w:val="3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Неорганическая химия: В 3 т./Под ред. Ю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Д . Третьякова . Т . 1: Физико-химические основы неорганической химии: Учебник для студ.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высш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учеб . заведений/М . Е . Тамм, Ю . Д . Третьяков . — М .: Издательский центр «Академия», 2004 . —240 с .</w:t>
      </w:r>
    </w:p>
    <w:p w:rsidR="00F66204" w:rsidRPr="00F66204" w:rsidRDefault="00F66204" w:rsidP="00F66204">
      <w:pPr>
        <w:numPr>
          <w:ilvl w:val="0"/>
          <w:numId w:val="3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ПетряновИ.В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Самое необыкновенное вещество в мире . — М .: Педагогика, 1976 . — 96 с . 13.Стрельникова Л. Н. Из чего всё сделано? Рассказы о веществе. — М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: Яуза-пресс . 2011 . — 208 с.</w:t>
      </w:r>
    </w:p>
    <w:p w:rsidR="00F66204" w:rsidRPr="00F66204" w:rsidRDefault="00F66204" w:rsidP="00F66204">
      <w:pPr>
        <w:numPr>
          <w:ilvl w:val="0"/>
          <w:numId w:val="3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СусленниковаВ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М, Киселева Е . К . Руководство по приготовлению титрованных растворов . — Л .: Химия, 1967 . — 139 с .</w:t>
      </w:r>
    </w:p>
    <w:p w:rsidR="00F66204" w:rsidRPr="00F66204" w:rsidRDefault="00F66204" w:rsidP="00F66204">
      <w:pPr>
        <w:numPr>
          <w:ilvl w:val="0"/>
          <w:numId w:val="3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Фарадей М. История свечи: Пер. с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англ</w:t>
      </w:r>
      <w:proofErr w:type="spellEnd"/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/Под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ред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 Б . В . Новожилова . — М .: Наука . Главная редакция физико-математической литературы,1980 . — 128 с ., ил . — (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Библиотеч-ка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«Квант»)</w:t>
      </w:r>
    </w:p>
    <w:p w:rsidR="00F66204" w:rsidRPr="00F66204" w:rsidRDefault="00F66204" w:rsidP="00F66204">
      <w:pPr>
        <w:numPr>
          <w:ilvl w:val="0"/>
          <w:numId w:val="3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. Хомченко Г.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П.,Севастьянова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К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И . Окислительно-восстановительные реакции . — М .: Просвещение, 1989 . — 141 с .</w:t>
      </w:r>
    </w:p>
    <w:p w:rsidR="00F66204" w:rsidRPr="00F66204" w:rsidRDefault="00F66204" w:rsidP="00F66204">
      <w:pPr>
        <w:numPr>
          <w:ilvl w:val="0"/>
          <w:numId w:val="3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 Энциклопедия для детей. Т.17 . Химия / Глав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spellStart"/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ред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.В. А. Володин, вед .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науч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ред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 И .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Леенсон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 — М .: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Аванта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+, 2003 . — 640 с . 18 .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Эртимо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Л . Вода: книга о самом важном веществе в мире: пер. с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фин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 —М .: 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</w:rPr>
        <w:t>КомпасГид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, 2019 . — 153 c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19 . Чертков И.Н</w:t>
      </w:r>
      <w:proofErr w:type="gramStart"/>
      <w:r w:rsidRPr="00F66204">
        <w:rPr>
          <w:rFonts w:ascii="Arial" w:eastAsia="Times New Roman" w:hAnsi="Arial" w:cs="Arial"/>
          <w:color w:val="000000"/>
          <w:sz w:val="17"/>
          <w:szCs w:val="17"/>
        </w:rPr>
        <w:t xml:space="preserve"> .</w:t>
      </w:r>
      <w:proofErr w:type="gramEnd"/>
      <w:r w:rsidRPr="00F66204">
        <w:rPr>
          <w:rFonts w:ascii="Arial" w:eastAsia="Times New Roman" w:hAnsi="Arial" w:cs="Arial"/>
          <w:color w:val="000000"/>
          <w:sz w:val="17"/>
          <w:szCs w:val="17"/>
        </w:rPr>
        <w:t>, Жуков П.Н. Химический эксперимент с малыми количествами реактивов . М .: Просвещение, 1989 . — 191 с . 20 . Сайт МГУ . Программа курса химии для учащихся 8—9 классов общеобразовательной школы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http://www.chem .msu .su/rus/books/2001-2010/eremin-chemprog</w:t>
      </w:r>
      <w:r w:rsidRPr="00F66204">
        <w:rPr>
          <w:rFonts w:ascii="Arial" w:eastAsia="Times New Roman" w:hAnsi="Arial" w:cs="Arial"/>
          <w:color w:val="000000"/>
          <w:sz w:val="17"/>
          <w:szCs w:val="17"/>
        </w:rPr>
        <w:t> .</w:t>
      </w:r>
    </w:p>
    <w:p w:rsidR="00F66204" w:rsidRPr="00F66204" w:rsidRDefault="00F66204" w:rsidP="00F66204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 Сайт ФИПИ. Открытый банк заданий для формирования естественнонаучной грамотности .</w:t>
      </w:r>
    </w:p>
    <w:p w:rsidR="00F66204" w:rsidRPr="00F66204" w:rsidRDefault="00F66204" w:rsidP="00F662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https://fipi.ru/otkrytyy-bank-zadaniy-dlya-otsenki-yestestvennonauchnoy-gramotnosti</w:t>
      </w:r>
    </w:p>
    <w:p w:rsidR="00F66204" w:rsidRPr="00F66204" w:rsidRDefault="00F66204" w:rsidP="00F66204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66204">
        <w:rPr>
          <w:rFonts w:ascii="Arial" w:eastAsia="Times New Roman" w:hAnsi="Arial" w:cs="Arial"/>
          <w:color w:val="000000"/>
          <w:sz w:val="17"/>
          <w:szCs w:val="17"/>
        </w:rPr>
        <w:t>. Сайт Единая коллекция цифровых образовательных ресурсов .</w:t>
      </w: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http://school-collection .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edu.ru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/</w:t>
      </w:r>
      <w:proofErr w:type="spellStart"/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catalog</w:t>
      </w:r>
      <w:proofErr w:type="spellEnd"/>
      <w:r w:rsidRPr="00F66204">
        <w:rPr>
          <w:rFonts w:ascii="Arial" w:eastAsia="Times New Roman" w:hAnsi="Arial" w:cs="Arial"/>
          <w:color w:val="000000"/>
          <w:sz w:val="17"/>
          <w:szCs w:val="17"/>
        </w:rPr>
        <w:t> . 23 . Сайт Федеральный центр информационно-образовательных ресурсов . </w:t>
      </w:r>
      <w:r w:rsidRPr="00F66204">
        <w:rPr>
          <w:rFonts w:ascii="Arial" w:eastAsia="Times New Roman" w:hAnsi="Arial" w:cs="Arial"/>
          <w:color w:val="000000"/>
          <w:sz w:val="17"/>
          <w:szCs w:val="17"/>
          <w:u w:val="single"/>
        </w:rPr>
        <w:t>http://fcior.edu.ru/</w:t>
      </w:r>
    </w:p>
    <w:p w:rsidR="00F46E2A" w:rsidRDefault="00F46E2A"/>
    <w:sectPr w:rsidR="00F46E2A" w:rsidSect="004B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39D"/>
    <w:multiLevelType w:val="multilevel"/>
    <w:tmpl w:val="A302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F22E8"/>
    <w:multiLevelType w:val="multilevel"/>
    <w:tmpl w:val="CE90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97406"/>
    <w:multiLevelType w:val="multilevel"/>
    <w:tmpl w:val="AE40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B43F1"/>
    <w:multiLevelType w:val="multilevel"/>
    <w:tmpl w:val="8164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E57DD"/>
    <w:multiLevelType w:val="multilevel"/>
    <w:tmpl w:val="F696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2108A"/>
    <w:multiLevelType w:val="multilevel"/>
    <w:tmpl w:val="64C6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55D98"/>
    <w:multiLevelType w:val="multilevel"/>
    <w:tmpl w:val="BD42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222A0"/>
    <w:multiLevelType w:val="multilevel"/>
    <w:tmpl w:val="1F9C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90B60"/>
    <w:multiLevelType w:val="multilevel"/>
    <w:tmpl w:val="3AC2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F403E"/>
    <w:multiLevelType w:val="multilevel"/>
    <w:tmpl w:val="B8C4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2793F"/>
    <w:multiLevelType w:val="multilevel"/>
    <w:tmpl w:val="4C62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43690"/>
    <w:multiLevelType w:val="multilevel"/>
    <w:tmpl w:val="EF80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07FE6"/>
    <w:multiLevelType w:val="multilevel"/>
    <w:tmpl w:val="C74C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4D6B40"/>
    <w:multiLevelType w:val="multilevel"/>
    <w:tmpl w:val="67A2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E1044"/>
    <w:multiLevelType w:val="multilevel"/>
    <w:tmpl w:val="7018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7251A3"/>
    <w:multiLevelType w:val="multilevel"/>
    <w:tmpl w:val="2A5C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21FC7"/>
    <w:multiLevelType w:val="multilevel"/>
    <w:tmpl w:val="BF90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C495C"/>
    <w:multiLevelType w:val="multilevel"/>
    <w:tmpl w:val="06BC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26741"/>
    <w:multiLevelType w:val="multilevel"/>
    <w:tmpl w:val="2004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83FC6"/>
    <w:multiLevelType w:val="multilevel"/>
    <w:tmpl w:val="8D90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B64F67"/>
    <w:multiLevelType w:val="multilevel"/>
    <w:tmpl w:val="CA60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4A68E0"/>
    <w:multiLevelType w:val="multilevel"/>
    <w:tmpl w:val="45B8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C4377"/>
    <w:multiLevelType w:val="multilevel"/>
    <w:tmpl w:val="BAD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57018"/>
    <w:multiLevelType w:val="multilevel"/>
    <w:tmpl w:val="28A6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177119"/>
    <w:multiLevelType w:val="multilevel"/>
    <w:tmpl w:val="2204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35EBE"/>
    <w:multiLevelType w:val="multilevel"/>
    <w:tmpl w:val="B7CA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844862"/>
    <w:multiLevelType w:val="multilevel"/>
    <w:tmpl w:val="5C7E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C62CE1"/>
    <w:multiLevelType w:val="multilevel"/>
    <w:tmpl w:val="BC80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CF0354"/>
    <w:multiLevelType w:val="multilevel"/>
    <w:tmpl w:val="93AE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21840"/>
    <w:multiLevelType w:val="multilevel"/>
    <w:tmpl w:val="117C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AF5E0E"/>
    <w:multiLevelType w:val="multilevel"/>
    <w:tmpl w:val="33C8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DB3323"/>
    <w:multiLevelType w:val="multilevel"/>
    <w:tmpl w:val="07C0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DB7F0D"/>
    <w:multiLevelType w:val="multilevel"/>
    <w:tmpl w:val="E07A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A37FC6"/>
    <w:multiLevelType w:val="multilevel"/>
    <w:tmpl w:val="3DC0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EF41C9"/>
    <w:multiLevelType w:val="multilevel"/>
    <w:tmpl w:val="11C4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715F90"/>
    <w:multiLevelType w:val="multilevel"/>
    <w:tmpl w:val="C344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B17635"/>
    <w:multiLevelType w:val="multilevel"/>
    <w:tmpl w:val="3FF4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422ED2"/>
    <w:multiLevelType w:val="multilevel"/>
    <w:tmpl w:val="BBE4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8F7EC2"/>
    <w:multiLevelType w:val="multilevel"/>
    <w:tmpl w:val="4332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705E38"/>
    <w:multiLevelType w:val="multilevel"/>
    <w:tmpl w:val="8AB8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5"/>
  </w:num>
  <w:num w:numId="3">
    <w:abstractNumId w:val="8"/>
  </w:num>
  <w:num w:numId="4">
    <w:abstractNumId w:val="20"/>
  </w:num>
  <w:num w:numId="5">
    <w:abstractNumId w:val="4"/>
  </w:num>
  <w:num w:numId="6">
    <w:abstractNumId w:val="14"/>
  </w:num>
  <w:num w:numId="7">
    <w:abstractNumId w:val="34"/>
  </w:num>
  <w:num w:numId="8">
    <w:abstractNumId w:val="2"/>
  </w:num>
  <w:num w:numId="9">
    <w:abstractNumId w:val="10"/>
  </w:num>
  <w:num w:numId="10">
    <w:abstractNumId w:val="9"/>
  </w:num>
  <w:num w:numId="11">
    <w:abstractNumId w:val="27"/>
  </w:num>
  <w:num w:numId="12">
    <w:abstractNumId w:val="31"/>
  </w:num>
  <w:num w:numId="13">
    <w:abstractNumId w:val="11"/>
  </w:num>
  <w:num w:numId="14">
    <w:abstractNumId w:val="6"/>
  </w:num>
  <w:num w:numId="15">
    <w:abstractNumId w:val="12"/>
  </w:num>
  <w:num w:numId="16">
    <w:abstractNumId w:val="29"/>
  </w:num>
  <w:num w:numId="17">
    <w:abstractNumId w:val="33"/>
  </w:num>
  <w:num w:numId="18">
    <w:abstractNumId w:val="0"/>
  </w:num>
  <w:num w:numId="19">
    <w:abstractNumId w:val="1"/>
  </w:num>
  <w:num w:numId="20">
    <w:abstractNumId w:val="37"/>
  </w:num>
  <w:num w:numId="21">
    <w:abstractNumId w:val="23"/>
  </w:num>
  <w:num w:numId="22">
    <w:abstractNumId w:val="28"/>
  </w:num>
  <w:num w:numId="23">
    <w:abstractNumId w:val="39"/>
  </w:num>
  <w:num w:numId="24">
    <w:abstractNumId w:val="30"/>
  </w:num>
  <w:num w:numId="25">
    <w:abstractNumId w:val="26"/>
  </w:num>
  <w:num w:numId="26">
    <w:abstractNumId w:val="5"/>
  </w:num>
  <w:num w:numId="27">
    <w:abstractNumId w:val="32"/>
  </w:num>
  <w:num w:numId="28">
    <w:abstractNumId w:val="38"/>
  </w:num>
  <w:num w:numId="29">
    <w:abstractNumId w:val="19"/>
  </w:num>
  <w:num w:numId="30">
    <w:abstractNumId w:val="7"/>
  </w:num>
  <w:num w:numId="31">
    <w:abstractNumId w:val="16"/>
  </w:num>
  <w:num w:numId="32">
    <w:abstractNumId w:val="24"/>
  </w:num>
  <w:num w:numId="33">
    <w:abstractNumId w:val="36"/>
  </w:num>
  <w:num w:numId="34">
    <w:abstractNumId w:val="21"/>
  </w:num>
  <w:num w:numId="35">
    <w:abstractNumId w:val="3"/>
  </w:num>
  <w:num w:numId="36">
    <w:abstractNumId w:val="17"/>
  </w:num>
  <w:num w:numId="37">
    <w:abstractNumId w:val="25"/>
  </w:num>
  <w:num w:numId="38">
    <w:abstractNumId w:val="13"/>
  </w:num>
  <w:num w:numId="39">
    <w:abstractNumId w:val="22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204"/>
    <w:rsid w:val="00001D88"/>
    <w:rsid w:val="00104AE2"/>
    <w:rsid w:val="002D2FB7"/>
    <w:rsid w:val="00354F13"/>
    <w:rsid w:val="00416ADB"/>
    <w:rsid w:val="004B3AC9"/>
    <w:rsid w:val="00565568"/>
    <w:rsid w:val="006B57E0"/>
    <w:rsid w:val="008415C6"/>
    <w:rsid w:val="00A21B62"/>
    <w:rsid w:val="00E11820"/>
    <w:rsid w:val="00E12862"/>
    <w:rsid w:val="00E14145"/>
    <w:rsid w:val="00E671BB"/>
    <w:rsid w:val="00E82C85"/>
    <w:rsid w:val="00F46E2A"/>
    <w:rsid w:val="00F66204"/>
    <w:rsid w:val="00F936BE"/>
    <w:rsid w:val="00FC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31</Pages>
  <Words>14734</Words>
  <Characters>83984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шахризат</cp:lastModifiedBy>
  <cp:revision>11</cp:revision>
  <cp:lastPrinted>2022-08-31T07:00:00Z</cp:lastPrinted>
  <dcterms:created xsi:type="dcterms:W3CDTF">2022-08-21T17:19:00Z</dcterms:created>
  <dcterms:modified xsi:type="dcterms:W3CDTF">2022-09-04T17:39:00Z</dcterms:modified>
</cp:coreProperties>
</file>