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817"/>
        <w:gridCol w:w="3402"/>
        <w:gridCol w:w="6379"/>
      </w:tblGrid>
      <w:tr w:rsidR="007F544E" w:rsidRPr="001321D9" w:rsidTr="00635850">
        <w:trPr>
          <w:trHeight w:val="2765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2.35pt;height:121.6pt" o:ole="" o:bordertopcolor="this" o:borderleftcolor="this" o:borderbottomcolor="this" o:borderrightcolor="this">
                  <v:imagedata r:id="rId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5" DrawAspect="Content" ObjectID="_1341561860" r:id="rId6"/>
              </w:object>
            </w:r>
          </w:p>
        </w:tc>
        <w:tc>
          <w:tcPr>
            <w:tcW w:w="6379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Сначала на слайде выходит иллюстрация Э. Неизвестного «Двойники». Детям сообщается об этом. Даётся задание прокомментировать иллюстрацию: что они видят, как понимают слово «двойники». Затем выходит название темы урока, она записывается в тетрадь.</w:t>
            </w:r>
          </w:p>
        </w:tc>
      </w:tr>
      <w:tr w:rsidR="007F544E" w:rsidRPr="001321D9" w:rsidTr="00635850">
        <w:trPr>
          <w:trHeight w:val="3103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2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26" type="#_x0000_t75" style="width:162.35pt;height:121.6pt" o:ole="" o:bordertopcolor="this" o:borderleftcolor="this" o:borderbottomcolor="this" o:borderrightcolor="this">
                  <v:imagedata r:id="rId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6" DrawAspect="Content" ObjectID="_1341561861" r:id="rId8"/>
              </w:object>
            </w:r>
          </w:p>
        </w:tc>
        <w:tc>
          <w:tcPr>
            <w:tcW w:w="6379" w:type="dxa"/>
          </w:tcPr>
          <w:p w:rsidR="007F544E" w:rsidRPr="001321D9" w:rsidRDefault="007F544E" w:rsidP="007F544E">
            <w:pPr>
              <w:ind w:left="720"/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Слово учителя:</w:t>
            </w:r>
          </w:p>
          <w:p w:rsidR="007F544E" w:rsidRPr="001321D9" w:rsidRDefault="007F544E" w:rsidP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Достоевский – создатель полифонического романа, по выражению Бахтина. Полифония –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многоголосица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>. Его герои как бы вступают в перекличку друг с другом. Автор окружает Раскольникова людьми, варьирующими те или иные мысли главного героя. При этом отрицательные элементы его теории отражают «двойники», а положительные – «антиподы».</w:t>
            </w:r>
          </w:p>
          <w:p w:rsidR="007F544E" w:rsidRPr="00635850" w:rsidRDefault="007F544E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Учитель просит учащихся прокомментировать иллюстрацию Э. Неизвестного «Полифония». Что они видят на иллюстрации, кого?</w:t>
            </w:r>
          </w:p>
        </w:tc>
      </w:tr>
      <w:tr w:rsidR="007F544E" w:rsidRPr="001321D9" w:rsidTr="00635850">
        <w:trPr>
          <w:trHeight w:val="3402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3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27" type="#_x0000_t75" style="width:161.65pt;height:121.6pt" o:ole="" o:bordertopcolor="this" o:borderleftcolor="this" o:borderbottomcolor="this" o:borderrightcolor="this">
                  <v:imagedata r:id="rId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7" DrawAspect="Content" ObjectID="_1341561862" r:id="rId10"/>
              </w:object>
            </w:r>
          </w:p>
        </w:tc>
        <w:tc>
          <w:tcPr>
            <w:tcW w:w="6379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Слово учителя, сопровождающее анимацию:</w:t>
            </w:r>
          </w:p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Фамилия Раскольникова для Достоевского символична, она говорит о расколе в душе героя. Автор окружает Раскольникова людьми, варьирующими в своих сознаниях те или иные мысли главного героя, при этом отрицательные элементы его теории отражают так называемые «двойники» (Лужин,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, </w:t>
            </w:r>
            <w:proofErr w:type="spellStart"/>
            <w:proofErr w:type="gramStart"/>
            <w:r w:rsidRPr="001321D9"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) </w:t>
            </w:r>
            <w:proofErr w:type="gramEnd"/>
            <w:r w:rsidRPr="001321D9">
              <w:rPr>
                <w:rFonts w:asciiTheme="minorHAnsi" w:eastAsiaTheme="minorHAnsi" w:hAnsiTheme="minorHAnsi" w:cstheme="minorBidi"/>
                <w:i/>
              </w:rPr>
              <w:t xml:space="preserve">они расположены в левой части слайда, </w:t>
            </w:r>
            <w:r w:rsidRPr="001321D9">
              <w:rPr>
                <w:rFonts w:asciiTheme="minorHAnsi" w:eastAsiaTheme="minorHAnsi" w:hAnsiTheme="minorHAnsi" w:cstheme="minorBidi"/>
              </w:rPr>
              <w:t xml:space="preserve">а положительные – антиподы (Разумихин, Порфирий Петрович, Соня) </w:t>
            </w:r>
            <w:r w:rsidRPr="001321D9">
              <w:rPr>
                <w:rFonts w:asciiTheme="minorHAnsi" w:eastAsiaTheme="minorHAnsi" w:hAnsiTheme="minorHAnsi" w:cstheme="minorBidi"/>
                <w:i/>
              </w:rPr>
              <w:t>они расположены в правой части слайда.</w:t>
            </w:r>
          </w:p>
          <w:p w:rsidR="007F544E" w:rsidRPr="001321D9" w:rsidRDefault="007F544E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Учащиеся записывают героев в виде таблицы или схемы в тетрадь.</w:t>
            </w:r>
          </w:p>
        </w:tc>
      </w:tr>
      <w:tr w:rsidR="007F544E" w:rsidRPr="001321D9" w:rsidTr="00635850">
        <w:trPr>
          <w:trHeight w:val="1632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4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28" type="#_x0000_t75" style="width:161.65pt;height:121.6pt" o:ole="" o:bordertopcolor="this" o:borderleftcolor="this" o:borderbottomcolor="this" o:borderrightcolor="this">
                  <v:imagedata r:id="rId1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8" DrawAspect="Content" ObjectID="_1341561863" r:id="rId12"/>
              </w:object>
            </w:r>
          </w:p>
        </w:tc>
        <w:tc>
          <w:tcPr>
            <w:tcW w:w="6379" w:type="dxa"/>
          </w:tcPr>
          <w:p w:rsidR="007F544E" w:rsidRPr="001321D9" w:rsidRDefault="00D675F8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Лужин воспитывает в себе теорию «разумного эгоизма», которая лежит в основе «арифметических построений» Раскольникова. Будучи приверженцем «экономической правды», этот делец весьма рационально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отвергет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жертвенность ради общего блага, утверждает беспомощность «единичных щедрот» и считает, что забота о собственном благосостоянии есть забота о «всеобщем преуспеянии». В расчётах Лужина вполне уловимы интонации голоса Раскольникова, который, как и его двойник, не удовлетворяется «единичной» и ничего не решающей в целом помощью. Оба они «разумно» находят жертву для достижения своих целей и при этом теоретически обосновывают свой выбор: никчёмная старуха, как полагает Раскольников, всё равно умрёт, а падшая Соня, по мнению Лужина, всё равно – рано или поздно – украдёт. Правда идея Лужина не приводит его к топору, Раскольников же легко достраивает концепцию своего двойника: «А доведите до последствий, что вы давеча проповедовали, и выйдет, что людей можно резать». Лужин очищает «арифметику» Раскольникова от деятельного сострадания и альтруистической направленности.</w:t>
            </w:r>
          </w:p>
        </w:tc>
      </w:tr>
      <w:tr w:rsidR="007F544E" w:rsidRPr="001321D9" w:rsidTr="00635850">
        <w:trPr>
          <w:trHeight w:val="2624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lastRenderedPageBreak/>
              <w:t>Слайд 5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29" type="#_x0000_t75" style="width:161.65pt;height:121.6pt" o:ole="" o:bordertopcolor="this" o:borderleftcolor="this" o:borderbottomcolor="this" o:borderrightcolor="this">
                  <v:imagedata r:id="rId1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9" DrawAspect="Content" ObjectID="_1341561864" r:id="rId14"/>
              </w:object>
            </w:r>
          </w:p>
        </w:tc>
        <w:tc>
          <w:tcPr>
            <w:tcW w:w="6379" w:type="dxa"/>
          </w:tcPr>
          <w:p w:rsidR="007F544E" w:rsidRPr="001321D9" w:rsidRDefault="00D675F8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Антипод Раскольникова в отношении людей – альтруист Разумихин. Надо оговориться: </w:t>
            </w:r>
            <w:proofErr w:type="gramStart"/>
            <w:r w:rsidRPr="001321D9">
              <w:rPr>
                <w:rFonts w:asciiTheme="minorHAnsi" w:eastAsiaTheme="minorHAnsi" w:hAnsiTheme="minorHAnsi" w:cstheme="minorBidi"/>
              </w:rPr>
              <w:t>он</w:t>
            </w:r>
            <w:proofErr w:type="gramEnd"/>
            <w:r w:rsidRPr="001321D9">
              <w:rPr>
                <w:rFonts w:asciiTheme="minorHAnsi" w:eastAsiaTheme="minorHAnsi" w:hAnsiTheme="minorHAnsi" w:cstheme="minorBidi"/>
              </w:rPr>
              <w:t xml:space="preserve"> скорее антипод не Раскольникова, а Лужина, стоит на противоположном полюсе.</w:t>
            </w:r>
          </w:p>
          <w:p w:rsidR="00D675F8" w:rsidRPr="001321D9" w:rsidRDefault="00D675F8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Далее даётся задание учащимся доказать, что Разумихин альт</w:t>
            </w:r>
            <w:r w:rsidR="007C2EA4" w:rsidRPr="001321D9">
              <w:rPr>
                <w:rFonts w:asciiTheme="minorHAnsi" w:eastAsiaTheme="minorHAnsi" w:hAnsiTheme="minorHAnsi" w:cstheme="minorBidi"/>
                <w:i/>
              </w:rPr>
              <w:t>р</w:t>
            </w:r>
            <w:r w:rsidRPr="001321D9">
              <w:rPr>
                <w:rFonts w:asciiTheme="minorHAnsi" w:eastAsiaTheme="minorHAnsi" w:hAnsiTheme="minorHAnsi" w:cstheme="minorBidi"/>
                <w:i/>
              </w:rPr>
              <w:t>уист.</w:t>
            </w:r>
          </w:p>
        </w:tc>
      </w:tr>
      <w:tr w:rsidR="007F544E" w:rsidRPr="001321D9" w:rsidTr="00635850">
        <w:trPr>
          <w:trHeight w:val="2685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6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0" type="#_x0000_t75" style="width:161.65pt;height:121.6pt" o:ole="" o:bordertopcolor="this" o:borderleftcolor="this" o:borderbottomcolor="this" o:borderrightcolor="this">
                  <v:imagedata r:id="rId1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0" DrawAspect="Content" ObjectID="_1341561865" r:id="rId16"/>
              </w:object>
            </w:r>
          </w:p>
        </w:tc>
        <w:tc>
          <w:tcPr>
            <w:tcW w:w="6379" w:type="dxa"/>
          </w:tcPr>
          <w:p w:rsidR="007F544E" w:rsidRPr="001321D9" w:rsidRDefault="007C2EA4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Данный слайд обобщает всё вышесказанное. На нём видно, чем Раскольников похож на  своего двойника и так называемого антипода. Выводы учащиеся записывают в тетрадь</w:t>
            </w:r>
          </w:p>
        </w:tc>
      </w:tr>
      <w:tr w:rsidR="007F544E" w:rsidRPr="001321D9" w:rsidTr="00635850">
        <w:trPr>
          <w:trHeight w:val="3028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7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1" type="#_x0000_t75" style="width:161.65pt;height:121.6pt" o:ole="" o:bordertopcolor="this" o:borderleftcolor="this" o:borderbottomcolor="this" o:borderrightcolor="this">
                  <v:imagedata r:id="rId1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1" DrawAspect="Content" ObjectID="_1341561866" r:id="rId18"/>
              </w:object>
            </w:r>
          </w:p>
        </w:tc>
        <w:tc>
          <w:tcPr>
            <w:tcW w:w="6379" w:type="dxa"/>
          </w:tcPr>
          <w:p w:rsidR="007F544E" w:rsidRPr="001321D9" w:rsidRDefault="007C2EA4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Следующий «двойник» - прогрессист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. Он варьирует нигилистическое отношение Раскольникова к существующему миропорядку, моральным и социальным устоям. С энтузиазмом выступая против таких «предрассудков», как «целомудрие и женская стыдливость», взывая к созданию коммун, ратуя за уничтожение брачных уз,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дискредитирует идеи революционно-демократического движения, смысл которого он низводит к тому, чтобы «</w:t>
            </w:r>
            <w:proofErr w:type="gramStart"/>
            <w:r w:rsidRPr="001321D9">
              <w:rPr>
                <w:rFonts w:asciiTheme="minorHAnsi" w:eastAsiaTheme="minorHAnsi" w:hAnsiTheme="minorHAnsi" w:cstheme="minorBidi"/>
              </w:rPr>
              <w:t>огреть</w:t>
            </w:r>
            <w:proofErr w:type="gramEnd"/>
            <w:r w:rsidRPr="001321D9">
              <w:rPr>
                <w:rFonts w:asciiTheme="minorHAnsi" w:eastAsiaTheme="minorHAnsi" w:hAnsiTheme="minorHAnsi" w:cstheme="minorBidi"/>
              </w:rPr>
              <w:t xml:space="preserve"> протестом» русскую жизнь: «Мы пошли дальше в своих убеждениях. Мы больше отрицаем!» </w:t>
            </w:r>
          </w:p>
        </w:tc>
      </w:tr>
      <w:tr w:rsidR="007F544E" w:rsidRPr="001321D9" w:rsidTr="00635850">
        <w:trPr>
          <w:trHeight w:val="1977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8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2" type="#_x0000_t75" style="width:161.65pt;height:121.6pt" o:ole="" o:bordertopcolor="this" o:borderleftcolor="this" o:borderbottomcolor="this" o:borderrightcolor="this">
                  <v:imagedata r:id="rId1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2" DrawAspect="Content" ObjectID="_1341561867" r:id="rId20"/>
              </w:object>
            </w:r>
          </w:p>
        </w:tc>
        <w:tc>
          <w:tcPr>
            <w:tcW w:w="6379" w:type="dxa"/>
          </w:tcPr>
          <w:p w:rsidR="00752A81" w:rsidRPr="001321D9" w:rsidRDefault="005411B8" w:rsidP="007C2EA4">
            <w:pPr>
              <w:numPr>
                <w:ilvl w:val="0"/>
                <w:numId w:val="2"/>
              </w:num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Порфирий Петрович выступает против бунта</w:t>
            </w:r>
          </w:p>
          <w:p w:rsidR="007C2EA4" w:rsidRPr="001321D9" w:rsidRDefault="007C2EA4" w:rsidP="007C2EA4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Найдите доказательства в тексте, зачитайте.</w:t>
            </w:r>
          </w:p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</w:p>
        </w:tc>
      </w:tr>
      <w:tr w:rsidR="007F544E" w:rsidRPr="001321D9" w:rsidTr="00635850">
        <w:trPr>
          <w:trHeight w:val="3474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9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3" type="#_x0000_t75" style="width:161.65pt;height:121.6pt" o:ole="" o:bordertopcolor="this" o:borderleftcolor="this" o:borderbottomcolor="this" o:borderrightcolor="this">
                  <v:imagedata r:id="rId2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3" DrawAspect="Content" ObjectID="_1341561868" r:id="rId22"/>
              </w:object>
            </w:r>
          </w:p>
        </w:tc>
        <w:tc>
          <w:tcPr>
            <w:tcW w:w="6379" w:type="dxa"/>
          </w:tcPr>
          <w:p w:rsidR="007F544E" w:rsidRPr="001321D9" w:rsidRDefault="007C2EA4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Восстающая против несправедливого устройства мира бунтарская стихия Раскольникова превращается у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Лебезятникова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в жиденький поток бессмысленных и пошлых отрицаний.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– это карикатура на главного героя. Культ протеста принимает у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Лебезятникова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форму воинствующей глупости и компрометирует избранный Раскольниковым бунтарский дух.</w:t>
            </w:r>
          </w:p>
          <w:p w:rsidR="007C2EA4" w:rsidRPr="001321D9" w:rsidRDefault="007C2EA4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С Порфирием Петровичем Раскольникова роднит </w:t>
            </w:r>
            <w:r w:rsidR="00060783" w:rsidRPr="001321D9">
              <w:rPr>
                <w:rFonts w:asciiTheme="minorHAnsi" w:eastAsiaTheme="minorHAnsi" w:hAnsiTheme="minorHAnsi" w:cstheme="minorBidi"/>
              </w:rPr>
              <w:t xml:space="preserve">то, что главный герой отказывает «наполеонам» </w:t>
            </w:r>
            <w:proofErr w:type="gramStart"/>
            <w:r w:rsidR="00060783" w:rsidRPr="001321D9">
              <w:rPr>
                <w:rFonts w:asciiTheme="minorHAnsi" w:eastAsiaTheme="minorHAnsi" w:hAnsiTheme="minorHAnsi" w:cstheme="minorBidi"/>
              </w:rPr>
              <w:t>в праве</w:t>
            </w:r>
            <w:proofErr w:type="gramEnd"/>
            <w:r w:rsidR="00060783" w:rsidRPr="001321D9">
              <w:rPr>
                <w:rFonts w:asciiTheme="minorHAnsi" w:eastAsiaTheme="minorHAnsi" w:hAnsiTheme="minorHAnsi" w:cstheme="minorBidi"/>
              </w:rPr>
              <w:t xml:space="preserve"> роптать против существующего мироустройства, против бунта выступает и Порфирий Петрович.</w:t>
            </w:r>
          </w:p>
        </w:tc>
      </w:tr>
      <w:tr w:rsidR="007F544E" w:rsidRPr="001321D9" w:rsidTr="00635850">
        <w:trPr>
          <w:trHeight w:val="4000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10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4" type="#_x0000_t75" style="width:161.65pt;height:121.6pt" o:ole="" o:bordertopcolor="this" o:borderleftcolor="this" o:borderbottomcolor="this" o:borderrightcolor="this">
                  <v:imagedata r:id="rId2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4" DrawAspect="Content" ObjectID="_1341561869" r:id="rId24"/>
              </w:object>
            </w:r>
          </w:p>
        </w:tc>
        <w:tc>
          <w:tcPr>
            <w:tcW w:w="6379" w:type="dxa"/>
          </w:tcPr>
          <w:p w:rsidR="007F544E" w:rsidRPr="001321D9" w:rsidRDefault="00060783">
            <w:pPr>
              <w:rPr>
                <w:rFonts w:asciiTheme="minorHAnsi" w:eastAsiaTheme="minorHAnsi" w:hAnsiTheme="minorHAnsi" w:cstheme="minorBidi"/>
              </w:rPr>
            </w:pP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идёт дальше всех: переступая через чужие жизни, он переступает и через собственную совесть, то есть полностью соответствует представлению Раскольникова о сильной личности. Но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терпит крушение. «Арифметика» опровергается «опытами»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Свидригайлова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: на его счету добрых дел больше, чем у других героев романа, но, во-первых, добро, совершённое им, не может оправдать преступления минувшего, а во-вторых, оно не способно возродить его больную душу. Загнанная в подсознание </w:t>
            </w:r>
            <w:proofErr w:type="gramStart"/>
            <w:r w:rsidRPr="001321D9">
              <w:rPr>
                <w:rFonts w:asciiTheme="minorHAnsi" w:eastAsiaTheme="minorHAnsi" w:hAnsiTheme="minorHAnsi" w:cstheme="minorBidi"/>
              </w:rPr>
              <w:t>совесть</w:t>
            </w:r>
            <w:proofErr w:type="gramEnd"/>
            <w:r w:rsidRPr="001321D9">
              <w:rPr>
                <w:rFonts w:asciiTheme="minorHAnsi" w:eastAsiaTheme="minorHAnsi" w:hAnsiTheme="minorHAnsi" w:cstheme="minorBidi"/>
              </w:rPr>
              <w:t xml:space="preserve"> в конце концов высвобождается и порождает удушливые кошмары.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– это тот избранный, который «переступил» и без нравственных мучений, но при этом Наполеоном не стал. Жизненный итог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Свидригайлова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– это не только его самоубийство, но и гибель идеи Раскольникова, раскрывающая чудовищный самообман героя.</w:t>
            </w:r>
          </w:p>
          <w:p w:rsidR="00060783" w:rsidRPr="001321D9" w:rsidRDefault="00060783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Беседа по иллюстрации</w:t>
            </w:r>
          </w:p>
          <w:p w:rsidR="00060783" w:rsidRPr="001321D9" w:rsidRDefault="00060783" w:rsidP="00060783">
            <w:pPr>
              <w:pStyle w:val="a3"/>
              <w:numPr>
                <w:ilvl w:val="0"/>
                <w:numId w:val="3"/>
              </w:num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 xml:space="preserve">Что вы видите во внутреннем мире </w:t>
            </w:r>
            <w:proofErr w:type="spellStart"/>
            <w:r w:rsidRPr="001321D9">
              <w:rPr>
                <w:rFonts w:asciiTheme="minorHAnsi" w:eastAsiaTheme="minorHAnsi" w:hAnsiTheme="minorHAnsi" w:cstheme="minorBidi"/>
                <w:i/>
              </w:rPr>
              <w:t>Свидригайлова</w:t>
            </w:r>
            <w:proofErr w:type="spellEnd"/>
            <w:r w:rsidRPr="001321D9">
              <w:rPr>
                <w:rFonts w:asciiTheme="minorHAnsi" w:eastAsiaTheme="minorHAnsi" w:hAnsiTheme="minorHAnsi" w:cstheme="minorBidi"/>
                <w:i/>
              </w:rPr>
              <w:t>, каким его увидел Э. Неизвестный?</w:t>
            </w:r>
          </w:p>
        </w:tc>
      </w:tr>
      <w:tr w:rsidR="007F544E" w:rsidRPr="001321D9" w:rsidTr="00635850">
        <w:trPr>
          <w:trHeight w:val="2615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11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5" type="#_x0000_t75" style="width:161.65pt;height:121.6pt" o:ole="" o:bordertopcolor="this" o:borderleftcolor="this" o:borderbottomcolor="this" o:borderrightcolor="this">
                  <v:imagedata r:id="rId2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5" DrawAspect="Content" ObjectID="_1341561870" r:id="rId26"/>
              </w:object>
            </w:r>
          </w:p>
        </w:tc>
        <w:tc>
          <w:tcPr>
            <w:tcW w:w="6379" w:type="dxa"/>
          </w:tcPr>
          <w:p w:rsidR="00752A81" w:rsidRPr="001321D9" w:rsidRDefault="005411B8" w:rsidP="001321D9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Соня Мармеладов</w:t>
            </w:r>
            <w:r w:rsidR="00060783" w:rsidRPr="001321D9">
              <w:rPr>
                <w:rFonts w:asciiTheme="minorHAnsi" w:eastAsiaTheme="minorHAnsi" w:hAnsiTheme="minorHAnsi" w:cstheme="minorBidi"/>
              </w:rPr>
              <w:t xml:space="preserve">а предлагает герою </w:t>
            </w:r>
            <w:r w:rsidRPr="001321D9">
              <w:rPr>
                <w:rFonts w:asciiTheme="minorHAnsi" w:eastAsiaTheme="minorHAnsi" w:hAnsiTheme="minorHAnsi" w:cstheme="minorBidi"/>
              </w:rPr>
              <w:t xml:space="preserve"> путь покаяния, возвращение к родной земле, которую он осквернил</w:t>
            </w:r>
            <w:r w:rsidR="001321D9" w:rsidRPr="001321D9">
              <w:rPr>
                <w:rFonts w:asciiTheme="minorHAnsi" w:eastAsiaTheme="minorHAnsi" w:hAnsiTheme="minorHAnsi" w:cstheme="minorBidi"/>
              </w:rPr>
              <w:t>. Она п</w:t>
            </w:r>
            <w:r w:rsidRPr="001321D9">
              <w:rPr>
                <w:rFonts w:asciiTheme="minorHAnsi" w:eastAsiaTheme="minorHAnsi" w:hAnsiTheme="minorHAnsi" w:cstheme="minorBidi"/>
              </w:rPr>
              <w:t>ротягивает ему кипарисовый крестик – символ возвращения к вере</w:t>
            </w:r>
          </w:p>
          <w:p w:rsidR="001321D9" w:rsidRPr="001321D9" w:rsidRDefault="001321D9" w:rsidP="001321D9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Беседа по иллюстрации:</w:t>
            </w:r>
          </w:p>
          <w:p w:rsidR="001321D9" w:rsidRPr="001321D9" w:rsidRDefault="001321D9" w:rsidP="001321D9">
            <w:pPr>
              <w:pStyle w:val="a3"/>
              <w:numPr>
                <w:ilvl w:val="0"/>
                <w:numId w:val="3"/>
              </w:num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Какое главное чувство Сони изображено на иллюстрации?</w:t>
            </w:r>
          </w:p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</w:p>
        </w:tc>
      </w:tr>
      <w:tr w:rsidR="007F544E" w:rsidRPr="001321D9" w:rsidTr="00635850">
        <w:trPr>
          <w:trHeight w:val="2624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12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6" type="#_x0000_t75" style="width:161.65pt;height:121.6pt" o:ole="" o:bordertopcolor="this" o:borderleftcolor="this" o:borderbottomcolor="this" o:borderrightcolor="this">
                  <v:imagedata r:id="rId2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6" DrawAspect="Content" ObjectID="_1341561871" r:id="rId28"/>
              </w:object>
            </w:r>
          </w:p>
        </w:tc>
        <w:tc>
          <w:tcPr>
            <w:tcW w:w="6379" w:type="dxa"/>
          </w:tcPr>
          <w:p w:rsidR="007F544E" w:rsidRPr="001321D9" w:rsidRDefault="001321D9">
            <w:pPr>
              <w:rPr>
                <w:rFonts w:asciiTheme="minorHAnsi" w:eastAsiaTheme="minorHAnsi" w:hAnsiTheme="minorHAnsi" w:cstheme="minorBidi"/>
                <w:i/>
              </w:rPr>
            </w:pPr>
            <w:r w:rsidRPr="001321D9">
              <w:rPr>
                <w:rFonts w:asciiTheme="minorHAnsi" w:eastAsiaTheme="minorHAnsi" w:hAnsiTheme="minorHAnsi" w:cstheme="minorBidi"/>
                <w:i/>
              </w:rPr>
              <w:t>Этот слайд подводит итог вышесказанному, учащиеся записываю выводы в тетрадь</w:t>
            </w:r>
          </w:p>
        </w:tc>
      </w:tr>
      <w:tr w:rsidR="007F544E" w:rsidRPr="001321D9" w:rsidTr="00635850">
        <w:trPr>
          <w:trHeight w:val="3554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13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7" type="#_x0000_t75" style="width:161.65pt;height:121.6pt" o:ole="" o:bordertopcolor="this" o:borderleftcolor="this" o:borderbottomcolor="this" o:borderrightcolor="this">
                  <v:imagedata r:id="rId2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7" DrawAspect="Content" ObjectID="_1341561872" r:id="rId30"/>
              </w:object>
            </w:r>
          </w:p>
        </w:tc>
        <w:tc>
          <w:tcPr>
            <w:tcW w:w="6379" w:type="dxa"/>
          </w:tcPr>
          <w:p w:rsidR="007F544E" w:rsidRPr="001321D9" w:rsidRDefault="001321D9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Вычленяя компоненты идеи Раскольникова, отражённые в сознании двойников и их «перевёртышей», можно представить систему образов героев в виде трёх пар. Причём в каждой паре центральное место будет занимать та часть идеи Раскольникова, которая сочетает в себе определённые противоположные начала.</w:t>
            </w:r>
          </w:p>
          <w:p w:rsidR="001321D9" w:rsidRPr="001321D9" w:rsidRDefault="001321D9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Первая «тройка» - Лужин, Раскольников, Разумихин. Они решают вопросы, связанные с деятельностью человека. Здесь полюса – эгоизм – альтруизм. Рациональный эгоизм Лужина перерождается в сознании Раскольникова в разумный, а альтруизм Разумихина становится единичным.</w:t>
            </w:r>
          </w:p>
        </w:tc>
      </w:tr>
      <w:tr w:rsidR="007F544E" w:rsidRPr="001321D9" w:rsidTr="00635850">
        <w:trPr>
          <w:trHeight w:val="2684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14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8" type="#_x0000_t75" style="width:161.65pt;height:121.6pt" o:ole="" o:bordertopcolor="this" o:borderleftcolor="this" o:borderbottomcolor="this" o:borderrightcolor="this">
                  <v:imagedata r:id="rId3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8" DrawAspect="Content" ObjectID="_1341561873" r:id="rId32"/>
              </w:object>
            </w:r>
          </w:p>
        </w:tc>
        <w:tc>
          <w:tcPr>
            <w:tcW w:w="6379" w:type="dxa"/>
          </w:tcPr>
          <w:p w:rsidR="007F544E" w:rsidRPr="001321D9" w:rsidRDefault="001321D9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 xml:space="preserve">Вторая «тройка» -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, Раскольников, Порфирий. Они рассматривают социальные проблемы. Если </w:t>
            </w:r>
            <w:proofErr w:type="spellStart"/>
            <w:r w:rsidRPr="001321D9">
              <w:rPr>
                <w:rFonts w:asciiTheme="minorHAnsi" w:eastAsiaTheme="minorHAnsi" w:hAnsiTheme="minorHAnsi" w:cstheme="minorBidi"/>
              </w:rPr>
              <w:t>Лебезятников</w:t>
            </w:r>
            <w:proofErr w:type="spellEnd"/>
            <w:r w:rsidRPr="001321D9">
              <w:rPr>
                <w:rFonts w:asciiTheme="minorHAnsi" w:eastAsiaTheme="minorHAnsi" w:hAnsiTheme="minorHAnsi" w:cstheme="minorBidi"/>
              </w:rPr>
              <w:t xml:space="preserve"> отрицает нравственные и государственные нормы, то Порфирий утверждает защиту государства и морали. А Раскольников, как всегда, «раскалывается»: он утверждает право на протест человека необыкновенного и повиновение «твари дрожащей»</w:t>
            </w:r>
          </w:p>
        </w:tc>
      </w:tr>
      <w:tr w:rsidR="007F544E" w:rsidRPr="001321D9" w:rsidTr="00635850">
        <w:trPr>
          <w:trHeight w:val="2770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15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39" type="#_x0000_t75" style="width:161.65pt;height:121.6pt" o:ole="" o:bordertopcolor="this" o:borderleftcolor="this" o:borderbottomcolor="this" o:borderrightcolor="this">
                  <v:imagedata r:id="rId3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9" DrawAspect="Content" ObjectID="_1341561874" r:id="rId34"/>
              </w:object>
            </w:r>
          </w:p>
        </w:tc>
        <w:tc>
          <w:tcPr>
            <w:tcW w:w="6379" w:type="dxa"/>
          </w:tcPr>
          <w:p w:rsidR="00CD50A9" w:rsidRPr="00CD50A9" w:rsidRDefault="00CD50A9" w:rsidP="00CD50A9">
            <w:pPr>
              <w:rPr>
                <w:rFonts w:asciiTheme="minorHAnsi" w:eastAsiaTheme="minorHAnsi" w:hAnsiTheme="minorHAnsi" w:cstheme="minorBidi"/>
              </w:rPr>
            </w:pPr>
            <w:proofErr w:type="spellStart"/>
            <w:r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– Раскольников – Соня рассматривают общечеловеческие проблемы. Если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исповедует б</w:t>
            </w:r>
            <w:r w:rsidRPr="00CD50A9">
              <w:rPr>
                <w:rFonts w:asciiTheme="minorHAnsi" w:eastAsiaTheme="minorHAnsi" w:hAnsiTheme="minorHAnsi" w:cstheme="minorBidi"/>
              </w:rPr>
              <w:t>ездеятельность, индивидуализм, культ сильной личности</w:t>
            </w:r>
            <w:r>
              <w:rPr>
                <w:rFonts w:asciiTheme="minorHAnsi" w:eastAsiaTheme="minorHAnsi" w:hAnsiTheme="minorHAnsi" w:cstheme="minorBidi"/>
              </w:rPr>
              <w:t>, то Соня - глубокую веру</w:t>
            </w:r>
            <w:r w:rsidRPr="00CD50A9">
              <w:rPr>
                <w:rFonts w:asciiTheme="minorHAnsi" w:eastAsiaTheme="minorHAnsi" w:hAnsiTheme="minorHAnsi" w:cstheme="minorBidi"/>
              </w:rPr>
              <w:t>, христианское смирение, человеколюбие</w:t>
            </w:r>
            <w:r>
              <w:rPr>
                <w:rFonts w:asciiTheme="minorHAnsi" w:eastAsiaTheme="minorHAnsi" w:hAnsiTheme="minorHAnsi" w:cstheme="minorBidi"/>
              </w:rPr>
              <w:t>. Раскольников, как всегда, находится где-то посередине: с одной стороны¸ он проповедует индивидуализм и бунт, а с другой, - ищет веры, не зря просит прочесть Соню строки из Евангелия.</w:t>
            </w:r>
          </w:p>
          <w:p w:rsidR="00CD50A9" w:rsidRPr="00CD50A9" w:rsidRDefault="00CD50A9" w:rsidP="00CD50A9">
            <w:pPr>
              <w:rPr>
                <w:rFonts w:asciiTheme="minorHAnsi" w:eastAsiaTheme="minorHAnsi" w:hAnsiTheme="minorHAnsi" w:cstheme="minorBidi"/>
              </w:rPr>
            </w:pPr>
          </w:p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</w:p>
        </w:tc>
      </w:tr>
      <w:tr w:rsidR="007F544E" w:rsidRPr="001321D9" w:rsidTr="00635850">
        <w:trPr>
          <w:trHeight w:val="3028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16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40" type="#_x0000_t75" style="width:161.65pt;height:121.6pt" o:ole="" o:bordertopcolor="this" o:borderleftcolor="this" o:borderbottomcolor="this" o:borderrightcolor="this">
                  <v:imagedata r:id="rId3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40" DrawAspect="Content" ObjectID="_1341561875" r:id="rId36"/>
              </w:object>
            </w:r>
          </w:p>
        </w:tc>
        <w:tc>
          <w:tcPr>
            <w:tcW w:w="6379" w:type="dxa"/>
          </w:tcPr>
          <w:p w:rsidR="007F544E" w:rsidRDefault="00CD50A9">
            <w:pPr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 xml:space="preserve">Герои-антагонисты вступают в диалог посредством сознания Раскольникова. Через сознание главного героя герои могут смотреть друг в друга: Соня и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, каждый отдельно, излагает свою точку зрения Раскольникову, благодаря чему читатель видит их полярность. </w:t>
            </w:r>
          </w:p>
          <w:p w:rsidR="00CD50A9" w:rsidRDefault="00CD50A9">
            <w:pPr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>Сознание центрального героя становится своего рода проводником мыслей от одного нравственного полюса  к другому.</w:t>
            </w:r>
          </w:p>
          <w:p w:rsidR="00CD50A9" w:rsidRPr="00CD50A9" w:rsidRDefault="00CD50A9">
            <w:pPr>
              <w:rPr>
                <w:rFonts w:asciiTheme="minorHAnsi" w:eastAsiaTheme="minorHAnsi" w:hAnsiTheme="minorHAnsi" w:cstheme="minorBidi"/>
                <w:i/>
              </w:rPr>
            </w:pPr>
            <w:r>
              <w:rPr>
                <w:rFonts w:asciiTheme="minorHAnsi" w:eastAsiaTheme="minorHAnsi" w:hAnsiTheme="minorHAnsi" w:cstheme="minorBidi"/>
                <w:i/>
              </w:rPr>
              <w:t>Задание учащимся: найдите в тексте цитаты, подтверждающие, что герои отражают мысли друг друга.</w:t>
            </w:r>
          </w:p>
        </w:tc>
      </w:tr>
      <w:tr w:rsidR="007F544E" w:rsidRPr="001321D9" w:rsidTr="00635850">
        <w:trPr>
          <w:trHeight w:val="356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17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41" type="#_x0000_t75" style="width:161.65pt;height:121.6pt" o:ole="" o:bordertopcolor="this" o:borderleftcolor="this" o:borderbottomcolor="this" o:borderrightcolor="this">
                  <v:imagedata r:id="rId3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41" DrawAspect="Content" ObjectID="_1341561876" r:id="rId38"/>
              </w:object>
            </w:r>
          </w:p>
        </w:tc>
        <w:tc>
          <w:tcPr>
            <w:tcW w:w="6379" w:type="dxa"/>
          </w:tcPr>
          <w:p w:rsidR="007F544E" w:rsidRPr="001321D9" w:rsidRDefault="00726F85">
            <w:pPr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 xml:space="preserve">Каждой паре двойников и антиподов в романе соответствует круг проблем. Например, в ряду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Лужин-Размуихин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ставятся вопросы, связанные с деятельностью человека для человека. «Я для себя» - утверждает Лужин</w:t>
            </w:r>
            <w:proofErr w:type="gramStart"/>
            <w:r>
              <w:rPr>
                <w:rFonts w:asciiTheme="minorHAnsi" w:eastAsiaTheme="minorHAnsi" w:hAnsiTheme="minorHAnsi" w:cstheme="minorBidi"/>
              </w:rPr>
              <w:t xml:space="preserve">. </w:t>
            </w:r>
            <w:proofErr w:type="gramEnd"/>
            <w:r>
              <w:rPr>
                <w:rFonts w:asciiTheme="minorHAnsi" w:eastAsiaTheme="minorHAnsi" w:hAnsiTheme="minorHAnsi" w:cstheme="minorBidi"/>
              </w:rPr>
              <w:t xml:space="preserve">«Я для других» - убеждает Разумихин. Этот спор является отражением раскола главного героя на личностном уровне – между эгоизмом и альтруизмом. Следующий ряд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Лебезятников-Порфирий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Петрович. Здесь писатель пристально рассматривает социальные проблемы: отрицанию определённых социальных и нравственных устоев противопоставляется их защита. В мире Раскольникова это противостояние проявляется в метаниях героя между бунтом против существующего порядка и смирением перед ним. Проблему третьего ряда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Свидригайлов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– Соня – </w:t>
            </w:r>
            <w:proofErr w:type="gramStart"/>
            <w:r>
              <w:rPr>
                <w:rFonts w:asciiTheme="minorHAnsi" w:eastAsiaTheme="minorHAnsi" w:hAnsiTheme="minorHAnsi" w:cstheme="minorBidi"/>
              </w:rPr>
              <w:t>философские</w:t>
            </w:r>
            <w:proofErr w:type="gramEnd"/>
            <w:r>
              <w:rPr>
                <w:rFonts w:asciiTheme="minorHAnsi" w:eastAsiaTheme="minorHAnsi" w:hAnsiTheme="minorHAnsi" w:cstheme="minorBidi"/>
              </w:rPr>
              <w:t>, общечеловеческие. «Необыкновенные» люди не являются достоянием определённой эпохи</w:t>
            </w:r>
            <w:r w:rsidR="00F456EA">
              <w:rPr>
                <w:rFonts w:asciiTheme="minorHAnsi" w:eastAsiaTheme="minorHAnsi" w:hAnsiTheme="minorHAnsi" w:cstheme="minorBidi"/>
              </w:rPr>
              <w:t xml:space="preserve">, они рождаются на протяжении всего развития человечества. Кодекс вседозволенности актуален во все века. Спор веры и безверия, начатый с незапамятных времён, продолжается и поныне. Такое вертикальное построение делает неизмеримой линию духовного раскола главного героя: Раскольников вступает в спор с самим собой, государством и человечеством – вот откуда мощный размах его конфликта с миром. </w:t>
            </w:r>
            <w:r>
              <w:rPr>
                <w:rFonts w:asciiTheme="minorHAnsi" w:eastAsiaTheme="minorHAnsi" w:hAnsiTheme="minorHAnsi" w:cstheme="minorBidi"/>
              </w:rPr>
              <w:t xml:space="preserve"> </w:t>
            </w:r>
          </w:p>
        </w:tc>
      </w:tr>
      <w:tr w:rsidR="007F544E" w:rsidRPr="001321D9" w:rsidTr="00635850">
        <w:trPr>
          <w:trHeight w:val="2716"/>
        </w:trPr>
        <w:tc>
          <w:tcPr>
            <w:tcW w:w="817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t>Слайд 18</w:t>
            </w:r>
          </w:p>
        </w:tc>
        <w:tc>
          <w:tcPr>
            <w:tcW w:w="3402" w:type="dxa"/>
          </w:tcPr>
          <w:p w:rsidR="007F544E" w:rsidRPr="001321D9" w:rsidRDefault="007F544E">
            <w:pPr>
              <w:rPr>
                <w:rFonts w:asciiTheme="minorHAnsi" w:eastAsiaTheme="minorHAnsi" w:hAnsiTheme="minorHAnsi" w:cstheme="minorBidi"/>
              </w:rPr>
            </w:pPr>
            <w:r w:rsidRPr="001321D9">
              <w:rPr>
                <w:rFonts w:asciiTheme="minorHAnsi" w:eastAsiaTheme="minorHAnsi" w:hAnsiTheme="minorHAnsi" w:cstheme="minorBidi"/>
              </w:rPr>
              <w:object w:dxaOrig="7215" w:dyaOrig="5400">
                <v:shape id="_x0000_i1042" type="#_x0000_t75" style="width:161.65pt;height:121.6pt" o:ole="" o:bordertopcolor="this" o:borderleftcolor="this" o:borderbottomcolor="this" o:borderrightcolor="this">
                  <v:imagedata r:id="rId3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42" DrawAspect="Content" ObjectID="_1341561877" r:id="rId40"/>
              </w:object>
            </w:r>
          </w:p>
        </w:tc>
        <w:tc>
          <w:tcPr>
            <w:tcW w:w="6379" w:type="dxa"/>
          </w:tcPr>
          <w:p w:rsidR="007F544E" w:rsidRPr="001321D9" w:rsidRDefault="00726F85">
            <w:pPr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 xml:space="preserve">В мире Раскольникова всё доводится до крайнего своего выражения: безобидный протест </w:t>
            </w:r>
            <w:proofErr w:type="spellStart"/>
            <w:r>
              <w:rPr>
                <w:rFonts w:asciiTheme="minorHAnsi" w:eastAsiaTheme="minorHAnsi" w:hAnsiTheme="minorHAnsi" w:cstheme="minorBidi"/>
              </w:rPr>
              <w:t>Лебезятникова</w:t>
            </w:r>
            <w:proofErr w:type="spellEnd"/>
            <w:r>
              <w:rPr>
                <w:rFonts w:asciiTheme="minorHAnsi" w:eastAsiaTheme="minorHAnsi" w:hAnsiTheme="minorHAnsi" w:cstheme="minorBidi"/>
              </w:rPr>
              <w:t xml:space="preserve"> перерождается в страшный анархический бунт, единичное добро Разумихина достигает всечеловеческих масштабов, мелкая «арифметика» Лужина вырастает в теорию, толкающую к топору. В Раскольникове всего «слишком»: от последней степени нищеты до чудовищной силы самодовлеющей идеи.</w:t>
            </w:r>
          </w:p>
        </w:tc>
      </w:tr>
    </w:tbl>
    <w:p w:rsidR="00B44CF0" w:rsidRDefault="00B44CF0"/>
    <w:sectPr w:rsidR="00B44CF0" w:rsidSect="007F544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326044"/>
    <w:multiLevelType w:val="hybridMultilevel"/>
    <w:tmpl w:val="D46014F8"/>
    <w:lvl w:ilvl="0" w:tplc="BD8AE2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23004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4664B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D06E7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2B4FE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82200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16231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4A697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2901F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3CCB7078"/>
    <w:multiLevelType w:val="hybridMultilevel"/>
    <w:tmpl w:val="0F5ED470"/>
    <w:lvl w:ilvl="0" w:tplc="5E0428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6CAD9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F06A5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14E4F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49E22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5BA41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EE8CD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49411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5FE50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44744A3A"/>
    <w:multiLevelType w:val="hybridMultilevel"/>
    <w:tmpl w:val="E8EC3048"/>
    <w:lvl w:ilvl="0" w:tplc="92C286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00E2F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37CC8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5F0CE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54202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C38CC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6EE09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C8A2F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E0A43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5E7B4DC5"/>
    <w:multiLevelType w:val="hybridMultilevel"/>
    <w:tmpl w:val="7EF290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oNotDisplayPageBoundaries/>
  <w:displayBackgroundShape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7F544E"/>
    <w:rsid w:val="00060783"/>
    <w:rsid w:val="001321D9"/>
    <w:rsid w:val="004544AA"/>
    <w:rsid w:val="004F280D"/>
    <w:rsid w:val="00514758"/>
    <w:rsid w:val="005411B8"/>
    <w:rsid w:val="00635850"/>
    <w:rsid w:val="00726F85"/>
    <w:rsid w:val="00752A81"/>
    <w:rsid w:val="007C2EA4"/>
    <w:rsid w:val="007F544E"/>
    <w:rsid w:val="00B34C22"/>
    <w:rsid w:val="00B44CF0"/>
    <w:rsid w:val="00BC0285"/>
    <w:rsid w:val="00BF3E80"/>
    <w:rsid w:val="00CC57BB"/>
    <w:rsid w:val="00CD50A9"/>
    <w:rsid w:val="00D675F8"/>
    <w:rsid w:val="00F456EA"/>
    <w:rsid w:val="00F56B0E"/>
    <w:rsid w:val="00FB62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CF0"/>
    <w:pPr>
      <w:spacing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078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CD50A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22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27898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05831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47471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4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29580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73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33515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96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5.emf"/><Relationship Id="rId18" Type="http://schemas.openxmlformats.org/officeDocument/2006/relationships/package" Target="embeddings/______Microsoft_Office_PowerPoint7.sldx"/><Relationship Id="rId26" Type="http://schemas.openxmlformats.org/officeDocument/2006/relationships/package" Target="embeddings/______Microsoft_Office_PowerPoint11.sldx"/><Relationship Id="rId39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34" Type="http://schemas.openxmlformats.org/officeDocument/2006/relationships/package" Target="embeddings/______Microsoft_Office_PowerPoint15.sldx"/><Relationship Id="rId42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4.sldx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33" Type="http://schemas.openxmlformats.org/officeDocument/2006/relationships/image" Target="media/image15.emf"/><Relationship Id="rId38" Type="http://schemas.openxmlformats.org/officeDocument/2006/relationships/package" Target="embeddings/______Microsoft_Office_PowerPoint17.sldx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6.sldx"/><Relationship Id="rId20" Type="http://schemas.openxmlformats.org/officeDocument/2006/relationships/package" Target="embeddings/______Microsoft_Office_PowerPoint8.sldx"/><Relationship Id="rId29" Type="http://schemas.openxmlformats.org/officeDocument/2006/relationships/image" Target="media/image13.em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emf"/><Relationship Id="rId24" Type="http://schemas.openxmlformats.org/officeDocument/2006/relationships/package" Target="embeddings/______Microsoft_Office_PowerPoint10.sldx"/><Relationship Id="rId32" Type="http://schemas.openxmlformats.org/officeDocument/2006/relationships/package" Target="embeddings/______Microsoft_Office_PowerPoint14.sldx"/><Relationship Id="rId37" Type="http://schemas.openxmlformats.org/officeDocument/2006/relationships/image" Target="media/image17.emf"/><Relationship Id="rId40" Type="http://schemas.openxmlformats.org/officeDocument/2006/relationships/package" Target="embeddings/______Microsoft_Office_PowerPoint18.sldx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package" Target="embeddings/______Microsoft_Office_PowerPoint12.sldx"/><Relationship Id="rId36" Type="http://schemas.openxmlformats.org/officeDocument/2006/relationships/package" Target="embeddings/______Microsoft_Office_PowerPoint16.sldx"/><Relationship Id="rId10" Type="http://schemas.openxmlformats.org/officeDocument/2006/relationships/package" Target="embeddings/______Microsoft_Office_PowerPoint3.sldx"/><Relationship Id="rId19" Type="http://schemas.openxmlformats.org/officeDocument/2006/relationships/image" Target="media/image8.emf"/><Relationship Id="rId31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5.sldx"/><Relationship Id="rId22" Type="http://schemas.openxmlformats.org/officeDocument/2006/relationships/package" Target="embeddings/______Microsoft_Office_PowerPoint9.sldx"/><Relationship Id="rId27" Type="http://schemas.openxmlformats.org/officeDocument/2006/relationships/image" Target="media/image12.emf"/><Relationship Id="rId30" Type="http://schemas.openxmlformats.org/officeDocument/2006/relationships/package" Target="embeddings/______Microsoft_Office_PowerPoint13.sldx"/><Relationship Id="rId35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1373</Words>
  <Characters>7830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2010-07-24T09:24:00Z</dcterms:created>
  <dcterms:modified xsi:type="dcterms:W3CDTF">2010-07-25T07:17:00Z</dcterms:modified>
</cp:coreProperties>
</file>